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防火墙设备参数要求</w:t>
      </w:r>
    </w:p>
    <w:tbl>
      <w:tblPr>
        <w:tblStyle w:val="7"/>
        <w:tblpPr w:leftFromText="180" w:rightFromText="180" w:vertAnchor="page" w:horzAnchor="margin" w:tblpXSpec="center" w:tblpY="2482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7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34" w:type="dxa"/>
            <w:vAlign w:val="center"/>
          </w:tcPr>
          <w:p>
            <w:pPr>
              <w:pStyle w:val="6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防火墙</w:t>
            </w:r>
          </w:p>
        </w:tc>
        <w:tc>
          <w:tcPr>
            <w:tcW w:w="7797" w:type="dxa"/>
            <w:vAlign w:val="center"/>
          </w:tcPr>
          <w:p>
            <w:pPr>
              <w:pStyle w:val="6"/>
              <w:widowControl/>
              <w:spacing w:beforeAutospacing="0" w:afterAutospacing="0" w:line="360" w:lineRule="atLeast"/>
              <w:jc w:val="both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★</w:t>
            </w:r>
            <w:r>
              <w:rPr>
                <w:rFonts w:ascii="仿宋" w:hAnsi="仿宋" w:eastAsia="仿宋" w:cs="仿宋"/>
                <w:color w:val="000000"/>
              </w:rPr>
              <w:t>1、标准</w:t>
            </w:r>
            <w:r>
              <w:rPr>
                <w:rFonts w:hint="eastAsia" w:ascii="仿宋" w:hAnsi="仿宋" w:eastAsia="仿宋" w:cs="仿宋"/>
                <w:color w:val="000000"/>
              </w:rPr>
              <w:t>1</w:t>
            </w:r>
            <w:r>
              <w:rPr>
                <w:rFonts w:ascii="仿宋" w:hAnsi="仿宋" w:eastAsia="仿宋" w:cs="仿宋"/>
                <w:color w:val="000000"/>
              </w:rPr>
              <w:t>U专业防火墙设备，设备采用标准x86架构，网络层吞吐量≥</w:t>
            </w:r>
            <w:r>
              <w:rPr>
                <w:rFonts w:hint="eastAsia" w:ascii="仿宋" w:hAnsi="仿宋" w:eastAsia="仿宋" w:cs="仿宋"/>
                <w:color w:val="000000"/>
              </w:rPr>
              <w:t>4</w:t>
            </w:r>
            <w:r>
              <w:rPr>
                <w:rFonts w:ascii="仿宋" w:hAnsi="仿宋" w:eastAsia="仿宋" w:cs="仿宋"/>
                <w:color w:val="000000"/>
              </w:rPr>
              <w:t>Gbps，应用层吞吐量≥</w:t>
            </w:r>
            <w:r>
              <w:rPr>
                <w:rFonts w:hint="eastAsia" w:ascii="仿宋" w:hAnsi="仿宋" w:eastAsia="仿宋" w:cs="仿宋"/>
                <w:color w:val="000000"/>
              </w:rPr>
              <w:t>2</w:t>
            </w:r>
            <w:r>
              <w:rPr>
                <w:rFonts w:ascii="仿宋" w:hAnsi="仿宋" w:eastAsia="仿宋" w:cs="仿宋"/>
                <w:color w:val="000000"/>
              </w:rPr>
              <w:t>Gbps，</w:t>
            </w:r>
            <w:r>
              <w:rPr>
                <w:rFonts w:hint="eastAsia" w:ascii="仿宋" w:hAnsi="仿宋" w:eastAsia="仿宋" w:cs="仿宋"/>
                <w:color w:val="000000"/>
              </w:rPr>
              <w:t>防病毒吞吐量</w:t>
            </w:r>
            <w:r>
              <w:rPr>
                <w:rFonts w:ascii="仿宋" w:hAnsi="仿宋" w:eastAsia="仿宋" w:cs="仿宋"/>
                <w:color w:val="00000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</w:rPr>
              <w:t>600</w:t>
            </w:r>
            <w:r>
              <w:rPr>
                <w:rFonts w:ascii="仿宋" w:hAnsi="仿宋" w:eastAsia="仿宋" w:cs="仿宋"/>
                <w:color w:val="000000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</w:rPr>
              <w:t>，IPS吞吐量</w:t>
            </w:r>
            <w:r>
              <w:rPr>
                <w:rFonts w:ascii="仿宋" w:hAnsi="仿宋" w:eastAsia="仿宋" w:cs="仿宋"/>
                <w:color w:val="00000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</w:rPr>
              <w:t>600M，全威胁吞吐量</w:t>
            </w:r>
            <w:r>
              <w:rPr>
                <w:rFonts w:ascii="仿宋" w:hAnsi="仿宋" w:eastAsia="仿宋" w:cs="仿宋"/>
                <w:color w:val="00000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</w:rPr>
              <w:t>450M，并发连接数</w:t>
            </w:r>
            <w:r>
              <w:rPr>
                <w:rFonts w:ascii="仿宋" w:hAnsi="仿宋" w:eastAsia="仿宋" w:cs="仿宋"/>
                <w:color w:val="00000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</w:rPr>
              <w:t>200万，HTTP新建连接数</w:t>
            </w:r>
            <w:r>
              <w:rPr>
                <w:rFonts w:ascii="仿宋" w:hAnsi="仿宋" w:eastAsia="仿宋" w:cs="仿宋"/>
                <w:color w:val="00000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</w:rPr>
              <w:t>6万，IPSec VPN 最大接入数</w:t>
            </w:r>
            <w:r>
              <w:rPr>
                <w:rFonts w:ascii="仿宋" w:hAnsi="仿宋" w:eastAsia="仿宋" w:cs="仿宋"/>
                <w:color w:val="00000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</w:rPr>
              <w:t>300，IPSec VPN吞吐量</w:t>
            </w:r>
            <w:r>
              <w:rPr>
                <w:rFonts w:ascii="仿宋" w:hAnsi="仿宋" w:eastAsia="仿宋" w:cs="仿宋"/>
                <w:color w:val="00000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</w:rPr>
              <w:t>270M</w:t>
            </w:r>
            <w:r>
              <w:rPr>
                <w:rFonts w:ascii="仿宋" w:hAnsi="仿宋" w:eastAsia="仿宋" w:cs="仿宋"/>
                <w:color w:val="000000"/>
              </w:rPr>
              <w:t>，不少于8个千兆电口，2个</w:t>
            </w:r>
            <w:r>
              <w:rPr>
                <w:rFonts w:hint="eastAsia" w:ascii="仿宋" w:hAnsi="仿宋" w:eastAsia="仿宋" w:cs="仿宋"/>
                <w:color w:val="000000"/>
              </w:rPr>
              <w:t>千</w:t>
            </w:r>
            <w:r>
              <w:rPr>
                <w:rFonts w:ascii="仿宋" w:hAnsi="仿宋" w:eastAsia="仿宋" w:cs="仿宋"/>
                <w:color w:val="000000"/>
              </w:rPr>
              <w:t>兆光口，内存≥</w:t>
            </w:r>
            <w:r>
              <w:rPr>
                <w:rFonts w:hint="eastAsia" w:ascii="仿宋" w:hAnsi="仿宋" w:eastAsia="仿宋" w:cs="仿宋"/>
                <w:color w:val="000000"/>
              </w:rPr>
              <w:t>4</w:t>
            </w:r>
            <w:r>
              <w:rPr>
                <w:rFonts w:ascii="仿宋" w:hAnsi="仿宋" w:eastAsia="仿宋" w:cs="仿宋"/>
                <w:color w:val="000000"/>
              </w:rPr>
              <w:t>G，</w:t>
            </w:r>
            <w:r>
              <w:rPr>
                <w:rFonts w:hint="eastAsia" w:ascii="仿宋" w:hAnsi="仿宋" w:eastAsia="仿宋" w:cs="仿宋"/>
                <w:color w:val="000000"/>
              </w:rPr>
              <w:t>硬盘容量</w:t>
            </w:r>
            <w:r>
              <w:rPr>
                <w:rFonts w:ascii="仿宋" w:hAnsi="仿宋" w:eastAsia="仿宋" w:cs="仿宋"/>
                <w:color w:val="000000"/>
              </w:rPr>
              <w:t>不低于</w:t>
            </w:r>
            <w:r>
              <w:rPr>
                <w:rFonts w:hint="eastAsia" w:ascii="仿宋" w:hAnsi="仿宋" w:eastAsia="仿宋" w:cs="仿宋"/>
                <w:color w:val="000000"/>
              </w:rPr>
              <w:t>128</w:t>
            </w:r>
            <w:r>
              <w:rPr>
                <w:rFonts w:ascii="仿宋" w:hAnsi="仿宋" w:eastAsia="仿宋" w:cs="仿宋"/>
                <w:color w:val="000000"/>
              </w:rPr>
              <w:t>G SSD，</w:t>
            </w:r>
            <w:r>
              <w:rPr>
                <w:rFonts w:hint="eastAsia" w:ascii="仿宋" w:hAnsi="仿宋" w:eastAsia="仿宋" w:cs="仿宋"/>
                <w:color w:val="000000"/>
              </w:rPr>
              <w:t>串口（R</w:t>
            </w:r>
            <w:r>
              <w:rPr>
                <w:rFonts w:ascii="仿宋" w:hAnsi="仿宋" w:eastAsia="仿宋" w:cs="仿宋"/>
                <w:color w:val="000000"/>
              </w:rPr>
              <w:t>J45</w:t>
            </w:r>
            <w:r>
              <w:rPr>
                <w:rFonts w:hint="eastAsia" w:ascii="仿宋" w:hAnsi="仿宋" w:eastAsia="仿宋" w:cs="仿宋"/>
                <w:color w:val="000000"/>
              </w:rPr>
              <w:t>）数量不少于1个，</w:t>
            </w:r>
            <w:r>
              <w:rPr>
                <w:rFonts w:ascii="仿宋" w:hAnsi="仿宋" w:eastAsia="仿宋" w:cs="仿宋"/>
                <w:color w:val="000000"/>
              </w:rPr>
              <w:t>不少于2个USB接口</w:t>
            </w:r>
            <w:r>
              <w:rPr>
                <w:rFonts w:hint="eastAsia" w:ascii="仿宋" w:hAnsi="仿宋" w:eastAsia="仿宋" w:cs="仿宋"/>
                <w:color w:val="000000"/>
              </w:rPr>
              <w:t>，光模块和光纤线数量不少于2套，要求产品质保和软件升级以及防火墙U</w:t>
            </w:r>
            <w:r>
              <w:rPr>
                <w:rFonts w:ascii="仿宋" w:hAnsi="仿宋" w:eastAsia="仿宋" w:cs="仿宋"/>
                <w:color w:val="000000"/>
              </w:rPr>
              <w:t>RL</w:t>
            </w:r>
            <w:r>
              <w:rPr>
                <w:rFonts w:hint="eastAsia" w:ascii="仿宋" w:hAnsi="仿宋" w:eastAsia="仿宋" w:cs="仿宋"/>
                <w:color w:val="000000"/>
              </w:rPr>
              <w:t>规则库不低于3年授权</w:t>
            </w:r>
            <w:r>
              <w:rPr>
                <w:rFonts w:ascii="仿宋" w:hAnsi="仿宋" w:eastAsia="仿宋" w:cs="仿宋"/>
                <w:color w:val="000000"/>
              </w:rPr>
              <w:t>；</w:t>
            </w:r>
          </w:p>
          <w:p>
            <w:pPr>
              <w:pStyle w:val="6"/>
              <w:widowControl/>
              <w:spacing w:beforeAutospacing="0" w:afterAutospacing="0" w:line="360" w:lineRule="atLeast"/>
              <w:jc w:val="both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2、产品支持用户账号全生命周期保护功能，包括用户账号多余入口检测、用户账号弱口令检测、用户账号暴力破解检测、失陷账号检测，防止因账号被暴力破解导致的非法提权情况发生</w:t>
            </w:r>
            <w:r>
              <w:rPr>
                <w:rFonts w:hint="eastAsia" w:ascii="仿宋" w:hAnsi="仿宋" w:eastAsia="仿宋" w:cs="仿宋"/>
                <w:color w:val="FF0000"/>
              </w:rPr>
              <w:t>（需提供产品功能截图证明）</w:t>
            </w:r>
          </w:p>
          <w:p>
            <w:pPr>
              <w:pStyle w:val="6"/>
              <w:widowControl/>
              <w:spacing w:beforeAutospacing="0" w:afterAutospacing="0" w:line="360" w:lineRule="atLeast"/>
              <w:jc w:val="both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3、产品支持文件目录防护功能，通过对用户账号进行认证，对网站内容的修改行为进行合法性控制;</w:t>
            </w:r>
          </w:p>
          <w:p>
            <w:pPr>
              <w:pStyle w:val="6"/>
              <w:widowControl/>
              <w:spacing w:beforeAutospacing="0" w:afterAutospacing="0" w:line="360" w:lineRule="atLeast"/>
              <w:jc w:val="both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4、</w:t>
            </w:r>
            <w:r>
              <w:rPr>
                <w:rFonts w:ascii="仿宋" w:hAnsi="仿宋" w:eastAsia="仿宋" w:cs="仿宋"/>
                <w:color w:val="000000"/>
              </w:rPr>
              <w:t xml:space="preserve">产品支持安全策略有效性分析功能，分析内容至少包括策略冗余分析、策略匹配分析、风险端口风险等内容，提供安全策略优化建议； </w:t>
            </w:r>
          </w:p>
          <w:p>
            <w:pPr>
              <w:pStyle w:val="6"/>
              <w:widowControl/>
              <w:spacing w:beforeAutospacing="0" w:afterAutospacing="0" w:line="360" w:lineRule="atLeast"/>
              <w:jc w:val="both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5、</w:t>
            </w:r>
            <w:r>
              <w:rPr>
                <w:rFonts w:ascii="仿宋" w:hAnsi="仿宋" w:eastAsia="仿宋" w:cs="仿宋"/>
                <w:color w:val="000000"/>
              </w:rPr>
              <w:t>设备具备独立的热门威胁库，防护类型包括木马远控、恶意脚本、勒索病毒、僵尸网络、挖矿病毒等，特征总数在</w:t>
            </w:r>
            <w:r>
              <w:rPr>
                <w:rFonts w:hint="eastAsia" w:ascii="仿宋" w:hAnsi="仿宋" w:eastAsia="仿宋" w:cs="仿宋"/>
                <w:color w:val="000000"/>
              </w:rPr>
              <w:t>15</w:t>
            </w:r>
            <w:r>
              <w:rPr>
                <w:rFonts w:ascii="仿宋" w:hAnsi="仿宋" w:eastAsia="仿宋" w:cs="仿宋"/>
                <w:color w:val="000000"/>
              </w:rPr>
              <w:t>0万条以上；</w:t>
            </w:r>
          </w:p>
          <w:p>
            <w:pPr>
              <w:pStyle w:val="6"/>
              <w:widowControl/>
              <w:spacing w:beforeAutospacing="0" w:afterAutospacing="0" w:line="360" w:lineRule="atLeast"/>
              <w:jc w:val="both"/>
              <w:rPr>
                <w:rFonts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</w:rPr>
              <w:t>6、访问控制规则支持模拟策略匹配，输入源目的IP、端口、协议五元组信息，模拟策略匹配方式，给出最可能的匹配结果，方便排查故障，或环境部署前的调试；</w:t>
            </w:r>
          </w:p>
          <w:p>
            <w:pPr>
              <w:pStyle w:val="6"/>
              <w:widowControl/>
              <w:spacing w:beforeAutospacing="0" w:afterAutospacing="0" w:line="360" w:lineRule="atLeast"/>
              <w:jc w:val="both"/>
              <w:rPr>
                <w:rFonts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</w:rPr>
              <w:t xml:space="preserve">7、支持采用无特征AI检测技术对恶意勒索病毒及挖矿病毒等热点病毒进行检测，给出基于AI技术的病毒检测报告；支持蜜罐功能，定位内网感染僵尸网络病毒的真实主机IP地址； </w:t>
            </w:r>
          </w:p>
          <w:p>
            <w:pPr>
              <w:pStyle w:val="6"/>
              <w:widowControl/>
              <w:spacing w:beforeAutospacing="0" w:afterAutospacing="0" w:line="360" w:lineRule="atLeast"/>
              <w:jc w:val="both"/>
              <w:rPr>
                <w:rFonts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</w:rPr>
              <w:t>8、</w:t>
            </w:r>
            <w:r>
              <w:rPr>
                <w:rFonts w:hint="eastAsia" w:ascii="仿宋" w:hAnsi="仿宋" w:eastAsia="仿宋" w:cs="仿宋"/>
                <w:color w:val="000000"/>
              </w:rPr>
              <w:t>支持勒索病毒检测与防御功能，为保障勒索病毒的防御效果，所投产品必须提供具备C</w:t>
            </w:r>
            <w:r>
              <w:rPr>
                <w:rFonts w:ascii="仿宋" w:hAnsi="仿宋" w:eastAsia="仿宋" w:cs="仿宋"/>
                <w:color w:val="000000"/>
              </w:rPr>
              <w:t>MA</w:t>
            </w:r>
            <w:r>
              <w:rPr>
                <w:rFonts w:hint="eastAsia" w:ascii="仿宋" w:hAnsi="仿宋" w:eastAsia="仿宋" w:cs="仿宋"/>
                <w:color w:val="000000"/>
              </w:rPr>
              <w:t>认证的第三方权威机构关于“勒索软件通信防护”功能项的产品检测报告</w:t>
            </w:r>
            <w:r>
              <w:rPr>
                <w:rFonts w:ascii="仿宋" w:hAnsi="仿宋" w:eastAsia="仿宋" w:cs="仿宋"/>
                <w:color w:val="000000"/>
              </w:rPr>
              <w:t>；</w:t>
            </w:r>
          </w:p>
          <w:p>
            <w:pPr>
              <w:pStyle w:val="6"/>
              <w:widowControl/>
              <w:spacing w:beforeAutospacing="0" w:afterAutospacing="0" w:line="360" w:lineRule="atLeast"/>
              <w:jc w:val="both"/>
              <w:rPr>
                <w:rFonts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</w:rPr>
              <w:t>9、</w:t>
            </w:r>
            <w:r>
              <w:rPr>
                <w:rFonts w:hint="eastAsia" w:ascii="仿宋" w:hAnsi="仿宋" w:eastAsia="仿宋" w:cs="仿宋"/>
                <w:color w:val="000000"/>
              </w:rPr>
              <w:t>产品支持管理员双因素认证功能，用户通过用户名/密码和Key等不同方式登陆产品管理界面</w:t>
            </w:r>
            <w:r>
              <w:rPr>
                <w:rFonts w:ascii="仿宋" w:hAnsi="仿宋" w:eastAsia="仿宋" w:cs="仿宋"/>
                <w:color w:val="000000"/>
              </w:rPr>
              <w:t>；</w:t>
            </w:r>
          </w:p>
          <w:p>
            <w:pPr>
              <w:pStyle w:val="6"/>
              <w:widowControl/>
              <w:spacing w:beforeAutospacing="0" w:afterAutospacing="0" w:line="360" w:lineRule="atLeast"/>
              <w:jc w:val="both"/>
              <w:rPr>
                <w:rFonts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</w:rPr>
              <w:t>10、</w:t>
            </w:r>
            <w:r>
              <w:rPr>
                <w:rFonts w:hint="eastAsia" w:ascii="仿宋" w:hAnsi="仿宋" w:eastAsia="仿宋" w:cs="仿宋"/>
                <w:color w:val="000000"/>
              </w:rPr>
              <w:t>产品支持对多重压缩文件的病毒检测能力，支持不小于12层压缩文件病毒检测与处置</w:t>
            </w:r>
            <w:r>
              <w:rPr>
                <w:rFonts w:hint="eastAsia" w:ascii="仿宋" w:hAnsi="仿宋" w:eastAsia="仿宋" w:cs="仿宋"/>
                <w:color w:val="FF0000"/>
              </w:rPr>
              <w:t>（需提供产品功能截图证明）</w:t>
            </w:r>
            <w:r>
              <w:rPr>
                <w:rFonts w:ascii="仿宋" w:hAnsi="仿宋" w:eastAsia="仿宋" w:cs="仿宋"/>
                <w:color w:val="000000"/>
              </w:rPr>
              <w:t>；</w:t>
            </w:r>
          </w:p>
          <w:p>
            <w:pPr>
              <w:pStyle w:val="6"/>
              <w:widowControl/>
              <w:spacing w:beforeAutospacing="0" w:afterAutospacing="0" w:line="360" w:lineRule="atLeast"/>
              <w:jc w:val="both"/>
              <w:rPr>
                <w:rFonts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</w:rPr>
              <w:t>11、</w:t>
            </w:r>
            <w:r>
              <w:rPr>
                <w:rFonts w:hint="eastAsia" w:ascii="仿宋" w:hAnsi="仿宋" w:eastAsia="仿宋" w:cs="仿宋"/>
                <w:color w:val="000000"/>
              </w:rPr>
              <w:t>产品预定义漏洞特征数量超过12</w:t>
            </w:r>
            <w:r>
              <w:rPr>
                <w:rFonts w:ascii="仿宋" w:hAnsi="仿宋" w:eastAsia="仿宋" w:cs="仿宋"/>
                <w:color w:val="000000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</w:rPr>
              <w:t>0种，支持在产品漏洞特征库中以漏洞名称、漏洞I</w:t>
            </w:r>
            <w:r>
              <w:rPr>
                <w:rFonts w:ascii="仿宋" w:hAnsi="仿宋" w:eastAsia="仿宋" w:cs="仿宋"/>
                <w:color w:val="000000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</w:rPr>
              <w:t>、漏洞C</w:t>
            </w:r>
            <w:r>
              <w:rPr>
                <w:rFonts w:ascii="仿宋" w:hAnsi="仿宋" w:eastAsia="仿宋" w:cs="仿宋"/>
                <w:color w:val="000000"/>
              </w:rPr>
              <w:t>VE</w:t>
            </w:r>
            <w:r>
              <w:rPr>
                <w:rFonts w:hint="eastAsia" w:ascii="仿宋" w:hAnsi="仿宋" w:eastAsia="仿宋" w:cs="仿宋"/>
                <w:color w:val="000000"/>
              </w:rPr>
              <w:t>标识、危险等级和漏洞描述等条件快速查询特定漏洞特征信息，支持用户自定义I</w:t>
            </w:r>
            <w:r>
              <w:rPr>
                <w:rFonts w:ascii="仿宋" w:hAnsi="仿宋" w:eastAsia="仿宋" w:cs="仿宋"/>
                <w:color w:val="000000"/>
              </w:rPr>
              <w:t>PS</w:t>
            </w:r>
            <w:r>
              <w:rPr>
                <w:rFonts w:hint="eastAsia" w:ascii="仿宋" w:hAnsi="仿宋" w:eastAsia="仿宋" w:cs="仿宋"/>
                <w:color w:val="000000"/>
              </w:rPr>
              <w:t>规则；</w:t>
            </w:r>
          </w:p>
          <w:p>
            <w:pPr>
              <w:pStyle w:val="6"/>
              <w:widowControl/>
              <w:spacing w:beforeAutospacing="0" w:afterAutospacing="0" w:line="360" w:lineRule="atLeast"/>
              <w:jc w:val="both"/>
              <w:rPr>
                <w:rFonts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</w:rPr>
              <w:t>、产品支持主动诱捕功能，通过伪装业务诱捕内外网的攻击行为，并联合云蜜罐获取黑客指纹信息，并自动封锁高危IP。</w:t>
            </w:r>
            <w:r>
              <w:rPr>
                <w:rFonts w:hint="eastAsia" w:ascii="仿宋" w:hAnsi="仿宋" w:eastAsia="仿宋" w:cs="仿宋"/>
                <w:color w:val="FF0000"/>
              </w:rPr>
              <w:t>需提供产品功能截图证明</w:t>
            </w:r>
            <w:r>
              <w:rPr>
                <w:rFonts w:hint="eastAsia" w:ascii="仿宋" w:hAnsi="仿宋" w:eastAsia="仿宋" w:cs="仿宋"/>
                <w:color w:val="000000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</w:rPr>
              <w:t>并提供公安部计算机信息系统安全产品质量监督检验中心、中国信息安全测评中心、中华人民共和国国家版权局、公安部信息安全产品检测中心之中任意一家检测机构出具关于“云蜜罐”的证书或检测报告证明功能有效性</w:t>
            </w:r>
            <w:r>
              <w:rPr>
                <w:rFonts w:hint="eastAsia" w:ascii="仿宋" w:hAnsi="仿宋" w:eastAsia="仿宋" w:cs="仿宋"/>
                <w:color w:val="000000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1NDM5ZDkzOWU0YmVmYzE4MzJlYzcyYjM2MWJkNzYifQ=="/>
  </w:docVars>
  <w:rsids>
    <w:rsidRoot w:val="007147BF"/>
    <w:rsid w:val="000019F2"/>
    <w:rsid w:val="0002052F"/>
    <w:rsid w:val="000519EC"/>
    <w:rsid w:val="000577EE"/>
    <w:rsid w:val="0006350A"/>
    <w:rsid w:val="00083BCF"/>
    <w:rsid w:val="000966B1"/>
    <w:rsid w:val="000B2133"/>
    <w:rsid w:val="000D4E12"/>
    <w:rsid w:val="000F1614"/>
    <w:rsid w:val="0016773F"/>
    <w:rsid w:val="00171130"/>
    <w:rsid w:val="00175D8C"/>
    <w:rsid w:val="001832F6"/>
    <w:rsid w:val="001B78A2"/>
    <w:rsid w:val="001E41A9"/>
    <w:rsid w:val="001F6EC8"/>
    <w:rsid w:val="002319B2"/>
    <w:rsid w:val="00251D5E"/>
    <w:rsid w:val="00255F00"/>
    <w:rsid w:val="00285BEA"/>
    <w:rsid w:val="002A2E04"/>
    <w:rsid w:val="002C1D70"/>
    <w:rsid w:val="002E2E24"/>
    <w:rsid w:val="00302B23"/>
    <w:rsid w:val="00340174"/>
    <w:rsid w:val="0037395D"/>
    <w:rsid w:val="003871B4"/>
    <w:rsid w:val="003A7F23"/>
    <w:rsid w:val="003D5E39"/>
    <w:rsid w:val="003D704C"/>
    <w:rsid w:val="00404CD7"/>
    <w:rsid w:val="0042388C"/>
    <w:rsid w:val="0042588E"/>
    <w:rsid w:val="0042656F"/>
    <w:rsid w:val="0044624A"/>
    <w:rsid w:val="00453BFF"/>
    <w:rsid w:val="004A067D"/>
    <w:rsid w:val="004A4D33"/>
    <w:rsid w:val="004B0193"/>
    <w:rsid w:val="004B678F"/>
    <w:rsid w:val="004E2B53"/>
    <w:rsid w:val="004E4103"/>
    <w:rsid w:val="004F0074"/>
    <w:rsid w:val="004F52B8"/>
    <w:rsid w:val="00500091"/>
    <w:rsid w:val="0050540D"/>
    <w:rsid w:val="00526925"/>
    <w:rsid w:val="0053322E"/>
    <w:rsid w:val="00535A5A"/>
    <w:rsid w:val="00536680"/>
    <w:rsid w:val="00571F2D"/>
    <w:rsid w:val="005C4D56"/>
    <w:rsid w:val="005C68DF"/>
    <w:rsid w:val="005D07C4"/>
    <w:rsid w:val="005D4EDA"/>
    <w:rsid w:val="005E2229"/>
    <w:rsid w:val="006261E3"/>
    <w:rsid w:val="006760C7"/>
    <w:rsid w:val="006C3251"/>
    <w:rsid w:val="00702175"/>
    <w:rsid w:val="0070315E"/>
    <w:rsid w:val="007147BF"/>
    <w:rsid w:val="00720CEB"/>
    <w:rsid w:val="007410EA"/>
    <w:rsid w:val="007422E4"/>
    <w:rsid w:val="007502FD"/>
    <w:rsid w:val="007552F4"/>
    <w:rsid w:val="00756452"/>
    <w:rsid w:val="007C03B2"/>
    <w:rsid w:val="007C09FD"/>
    <w:rsid w:val="007C540C"/>
    <w:rsid w:val="007D5A57"/>
    <w:rsid w:val="00812479"/>
    <w:rsid w:val="00812EF8"/>
    <w:rsid w:val="00831B58"/>
    <w:rsid w:val="008411DE"/>
    <w:rsid w:val="00864487"/>
    <w:rsid w:val="008728BF"/>
    <w:rsid w:val="00881177"/>
    <w:rsid w:val="00884CFE"/>
    <w:rsid w:val="008F1A2E"/>
    <w:rsid w:val="00924A79"/>
    <w:rsid w:val="00976E92"/>
    <w:rsid w:val="0098175A"/>
    <w:rsid w:val="0098620D"/>
    <w:rsid w:val="009A75DD"/>
    <w:rsid w:val="009F2141"/>
    <w:rsid w:val="009F65EE"/>
    <w:rsid w:val="009F754F"/>
    <w:rsid w:val="00A05867"/>
    <w:rsid w:val="00A13E38"/>
    <w:rsid w:val="00A17902"/>
    <w:rsid w:val="00A3146C"/>
    <w:rsid w:val="00AC3BAA"/>
    <w:rsid w:val="00B1662F"/>
    <w:rsid w:val="00B260E3"/>
    <w:rsid w:val="00B4243E"/>
    <w:rsid w:val="00BB4F0F"/>
    <w:rsid w:val="00BB75E3"/>
    <w:rsid w:val="00BE08A9"/>
    <w:rsid w:val="00BE6B00"/>
    <w:rsid w:val="00C0491F"/>
    <w:rsid w:val="00C13CF7"/>
    <w:rsid w:val="00C50700"/>
    <w:rsid w:val="00C71EB6"/>
    <w:rsid w:val="00C72380"/>
    <w:rsid w:val="00CA7FA7"/>
    <w:rsid w:val="00CB4B04"/>
    <w:rsid w:val="00CE04AF"/>
    <w:rsid w:val="00CE5047"/>
    <w:rsid w:val="00CE61A2"/>
    <w:rsid w:val="00D21FBB"/>
    <w:rsid w:val="00D27A7E"/>
    <w:rsid w:val="00D60290"/>
    <w:rsid w:val="00D660EB"/>
    <w:rsid w:val="00DA7E1D"/>
    <w:rsid w:val="00DE4975"/>
    <w:rsid w:val="00DE7ECE"/>
    <w:rsid w:val="00E062F4"/>
    <w:rsid w:val="00E531A6"/>
    <w:rsid w:val="00E620E2"/>
    <w:rsid w:val="00E73EB3"/>
    <w:rsid w:val="00EB5F80"/>
    <w:rsid w:val="00ED08AB"/>
    <w:rsid w:val="00ED63DE"/>
    <w:rsid w:val="00ED776C"/>
    <w:rsid w:val="00EE2077"/>
    <w:rsid w:val="00EF2578"/>
    <w:rsid w:val="00EF35F5"/>
    <w:rsid w:val="00F00247"/>
    <w:rsid w:val="00F32306"/>
    <w:rsid w:val="00F3707E"/>
    <w:rsid w:val="00F46012"/>
    <w:rsid w:val="00F64B28"/>
    <w:rsid w:val="00F82270"/>
    <w:rsid w:val="00F90DCC"/>
    <w:rsid w:val="00FC583B"/>
    <w:rsid w:val="00FE65E0"/>
    <w:rsid w:val="00FF299F"/>
    <w:rsid w:val="03C2759E"/>
    <w:rsid w:val="0E6022A6"/>
    <w:rsid w:val="33F3732D"/>
    <w:rsid w:val="342509B8"/>
    <w:rsid w:val="407A3EC1"/>
    <w:rsid w:val="47887727"/>
    <w:rsid w:val="60FF83AB"/>
    <w:rsid w:val="653744EC"/>
    <w:rsid w:val="6DD6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 Indent"/>
    <w:basedOn w:val="1"/>
    <w:link w:val="14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列表段落2"/>
    <w:basedOn w:val="1"/>
    <w:qFormat/>
    <w:uiPriority w:val="34"/>
    <w:pPr>
      <w:ind w:firstLine="420" w:firstLineChars="200"/>
    </w:pPr>
  </w:style>
  <w:style w:type="character" w:customStyle="1" w:styleId="14">
    <w:name w:val="正文文本缩进 字符"/>
    <w:basedOn w:val="9"/>
    <w:link w:val="3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986</Characters>
  <Lines>8</Lines>
  <Paragraphs>2</Paragraphs>
  <TotalTime>8</TotalTime>
  <ScaleCrop>false</ScaleCrop>
  <LinksUpToDate>false</LinksUpToDate>
  <CharactersWithSpaces>1156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2023-12-13T01:40:00Z</dcterms:created>
  <dc:creator>jiuduan</dc:creator>
  <cp:lastModifiedBy>Administrator</cp:lastModifiedBy>
  <dcterms:modified xsi:type="dcterms:W3CDTF">2023-12-13T03:57:40Z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CA729F4DCDE74D8496A09E8712A4700C_12</vt:lpwstr>
  </property>
</Properties>
</file>