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项目</w:t>
      </w:r>
      <w:bookmarkStart w:id="0" w:name="_GoBack"/>
      <w:bookmarkEnd w:id="0"/>
      <w:r>
        <w:rPr>
          <w:rFonts w:hint="eastAsia"/>
          <w:lang w:val="en-US" w:eastAsia="zh-CN"/>
        </w:rPr>
        <w:t>要求</w:t>
      </w:r>
    </w:p>
    <w:p>
      <w:pPr>
        <w:pStyle w:val="14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cs="Calibri" w:asciiTheme="minorEastAsia" w:hAnsiTheme="minorEastAsia"/>
          <w:sz w:val="24"/>
        </w:rPr>
      </w:pP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氧浓度，流量和呼末正压分开调节、互不影响。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氧浓度调节：</w:t>
      </w:r>
      <w:r>
        <w:rPr>
          <w:rFonts w:cs="宋体" w:asciiTheme="minorEastAsia" w:hAnsiTheme="minorEastAsia"/>
          <w:color w:val="000000"/>
          <w:kern w:val="0"/>
          <w:sz w:val="24"/>
          <w:lang w:val="zh-CN"/>
        </w:rPr>
        <w:t>21</w:t>
      </w: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％</w:t>
      </w:r>
      <w:r>
        <w:rPr>
          <w:rFonts w:cs="宋体" w:asciiTheme="minorEastAsia" w:hAnsiTheme="minorEastAsia"/>
          <w:color w:val="000000"/>
          <w:kern w:val="0"/>
          <w:sz w:val="24"/>
          <w:lang w:val="zh-CN"/>
        </w:rPr>
        <w:t>-100</w:t>
      </w: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％；误差应＜±</w:t>
      </w:r>
      <w:r>
        <w:rPr>
          <w:rFonts w:cs="宋体" w:asciiTheme="minorEastAsia" w:hAnsiTheme="minorEastAsia"/>
          <w:color w:val="000000"/>
          <w:kern w:val="0"/>
          <w:sz w:val="24"/>
          <w:lang w:val="zh-CN"/>
        </w:rPr>
        <w:t>3%</w:t>
      </w:r>
      <w:r>
        <w:rPr>
          <w:rFonts w:hint="eastAsia" w:cs="Calibri" w:asciiTheme="minorEastAsia" w:hAnsiTheme="minorEastAsia"/>
          <w:sz w:val="24"/>
        </w:rPr>
        <w:t>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zh-CN"/>
        </w:rPr>
        <w:t>流量调节：</w:t>
      </w:r>
    </w:p>
    <w:p>
      <w:pPr>
        <w:pStyle w:val="14"/>
        <w:autoSpaceDE w:val="0"/>
        <w:autoSpaceDN w:val="0"/>
        <w:adjustRightInd w:val="0"/>
        <w:spacing w:line="360" w:lineRule="auto"/>
        <w:ind w:left="630" w:leftChars="300" w:firstLine="0" w:firstLineChars="0"/>
        <w:jc w:val="left"/>
        <w:rPr>
          <w:rFonts w:cs="宋体" w:asciiTheme="minorEastAsia" w:hAnsiTheme="minorEastAsia"/>
          <w:color w:val="000000"/>
          <w:kern w:val="0"/>
          <w:sz w:val="24"/>
          <w:lang w:val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标配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15L/min流量计，调节范围（0-15）L/min；</w:t>
      </w:r>
    </w:p>
    <w:p>
      <w:pPr>
        <w:pStyle w:val="14"/>
        <w:autoSpaceDE w:val="0"/>
        <w:autoSpaceDN w:val="0"/>
        <w:adjustRightInd w:val="0"/>
        <w:spacing w:line="360" w:lineRule="auto"/>
        <w:ind w:left="630" w:leftChars="300" w:firstLine="0"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误差：±0.2L/min或设定值的±5%，取大者。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呼末正压调节：0-10cmH2O；误差：±1cmH2O。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应具有气道压力过压保护：内置可调式过压安全阀组，调节范围2.5-10cmH2O。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呼吸管路温控范围：（31-40）℃；误差＜±0.5℃ 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呼吸管路泄漏速率＜25ml/min。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 xml:space="preserve">呼吸管路顺应性每米长度管路＜10ml/kpa 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lang w:val="zh-CN"/>
        </w:rPr>
        <w:t>气源故障</w:t>
      </w:r>
      <w:r>
        <w:rPr>
          <w:rFonts w:hint="eastAsia" w:cs="Calibri" w:asciiTheme="minorEastAsia" w:hAnsiTheme="minorEastAsia"/>
          <w:sz w:val="24"/>
        </w:rPr>
        <w:t>报警：氧空气源输入压力相差140Kpa±20Kpa时报警，报警声压级≥65db（A）。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配置同品牌医用空气压缩机，超低噪音。</w:t>
      </w:r>
      <w:r>
        <w:rPr>
          <w:rFonts w:hint="eastAsia" w:cs="Calibri" w:asciiTheme="minorEastAsia" w:hAnsiTheme="minorEastAsia"/>
          <w:sz w:val="24"/>
          <w:lang w:val="en-US" w:eastAsia="zh-CN"/>
        </w:rPr>
        <w:t>配置台车方便移动。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要求配置伺服控制湿化器，可设置并监测病人端和水罐端温度。</w:t>
      </w: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Calibri" w:asciiTheme="minorEastAsia" w:hAnsiTheme="minorEastAsia"/>
          <w:sz w:val="24"/>
        </w:rPr>
      </w:pPr>
      <w:r>
        <w:rPr>
          <w:rFonts w:hint="eastAsia" w:cs="Calibri" w:asciiTheme="minorEastAsia" w:hAnsiTheme="minorEastAsia"/>
          <w:sz w:val="24"/>
        </w:rPr>
        <w:t>配合专用的鼻氧管，可用于高流量氧疗通气。</w:t>
      </w:r>
    </w:p>
    <w:p>
      <w:pPr>
        <w:pStyle w:val="14"/>
        <w:autoSpaceDE w:val="0"/>
        <w:autoSpaceDN w:val="0"/>
        <w:adjustRightInd w:val="0"/>
        <w:spacing w:line="360" w:lineRule="exact"/>
        <w:ind w:left="455" w:firstLine="0" w:firstLineChars="0"/>
        <w:jc w:val="left"/>
        <w:rPr>
          <w:rFonts w:ascii="Times New Roman" w:hAnsi="Times New Roman" w:eastAsia="宋体" w:cs="Calibri"/>
          <w:sz w:val="22"/>
        </w:rPr>
      </w:pPr>
    </w:p>
    <w:p>
      <w:pPr>
        <w:ind w:firstLine="3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6A8FF"/>
    <w:multiLevelType w:val="singleLevel"/>
    <w:tmpl w:val="5F66A8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ZiNDdkYWYwMTA1MmNjY2I4OWM0MmZjMzg0MWEifQ=="/>
  </w:docVars>
  <w:rsids>
    <w:rsidRoot w:val="00773A0E"/>
    <w:rsid w:val="00013DC3"/>
    <w:rsid w:val="00110EDF"/>
    <w:rsid w:val="001E1033"/>
    <w:rsid w:val="002563FC"/>
    <w:rsid w:val="00277719"/>
    <w:rsid w:val="00462DF2"/>
    <w:rsid w:val="004F3301"/>
    <w:rsid w:val="004F3A0A"/>
    <w:rsid w:val="00556FB8"/>
    <w:rsid w:val="00611680"/>
    <w:rsid w:val="00735A1C"/>
    <w:rsid w:val="00751642"/>
    <w:rsid w:val="00773A0E"/>
    <w:rsid w:val="0077542D"/>
    <w:rsid w:val="008B4A6F"/>
    <w:rsid w:val="008C5A78"/>
    <w:rsid w:val="008D3AA2"/>
    <w:rsid w:val="009367C1"/>
    <w:rsid w:val="00AE6FB3"/>
    <w:rsid w:val="00B60F8E"/>
    <w:rsid w:val="00BA7FC3"/>
    <w:rsid w:val="00C1180F"/>
    <w:rsid w:val="00CE2517"/>
    <w:rsid w:val="00D166BD"/>
    <w:rsid w:val="00D276C3"/>
    <w:rsid w:val="00D776EE"/>
    <w:rsid w:val="00ED4597"/>
    <w:rsid w:val="00EF2660"/>
    <w:rsid w:val="00F31193"/>
    <w:rsid w:val="00F77396"/>
    <w:rsid w:val="00F96366"/>
    <w:rsid w:val="014734C9"/>
    <w:rsid w:val="02C2083C"/>
    <w:rsid w:val="03E64C38"/>
    <w:rsid w:val="050C1D48"/>
    <w:rsid w:val="05140141"/>
    <w:rsid w:val="080D781E"/>
    <w:rsid w:val="09F8255E"/>
    <w:rsid w:val="0BF01677"/>
    <w:rsid w:val="0C522A94"/>
    <w:rsid w:val="0D4F2AD6"/>
    <w:rsid w:val="0DF732B6"/>
    <w:rsid w:val="1069529B"/>
    <w:rsid w:val="120F22E7"/>
    <w:rsid w:val="14687023"/>
    <w:rsid w:val="1690063A"/>
    <w:rsid w:val="1C620805"/>
    <w:rsid w:val="1D821C6D"/>
    <w:rsid w:val="1FD63BEE"/>
    <w:rsid w:val="231B2D5E"/>
    <w:rsid w:val="234A40A8"/>
    <w:rsid w:val="23A5491E"/>
    <w:rsid w:val="24321D99"/>
    <w:rsid w:val="255517D4"/>
    <w:rsid w:val="260D48F4"/>
    <w:rsid w:val="27655A51"/>
    <w:rsid w:val="2B9E4ECB"/>
    <w:rsid w:val="2E8A22AD"/>
    <w:rsid w:val="2F740568"/>
    <w:rsid w:val="317230B0"/>
    <w:rsid w:val="32576113"/>
    <w:rsid w:val="32F83E22"/>
    <w:rsid w:val="33252BCE"/>
    <w:rsid w:val="3725265F"/>
    <w:rsid w:val="37E80261"/>
    <w:rsid w:val="38ED4B60"/>
    <w:rsid w:val="398877A8"/>
    <w:rsid w:val="3BDF7224"/>
    <w:rsid w:val="42581D27"/>
    <w:rsid w:val="43E235F7"/>
    <w:rsid w:val="43FE49F1"/>
    <w:rsid w:val="45DD7CA8"/>
    <w:rsid w:val="4E0131DE"/>
    <w:rsid w:val="4EAA2DBE"/>
    <w:rsid w:val="52576A5A"/>
    <w:rsid w:val="55BD3887"/>
    <w:rsid w:val="5663420E"/>
    <w:rsid w:val="576A0BD9"/>
    <w:rsid w:val="587C30D3"/>
    <w:rsid w:val="5AF2391E"/>
    <w:rsid w:val="5B8826EA"/>
    <w:rsid w:val="5C01613E"/>
    <w:rsid w:val="5CFB1A1E"/>
    <w:rsid w:val="5E06648B"/>
    <w:rsid w:val="61080B5A"/>
    <w:rsid w:val="63AE6D4D"/>
    <w:rsid w:val="648E7BD2"/>
    <w:rsid w:val="69444B34"/>
    <w:rsid w:val="69A50ACC"/>
    <w:rsid w:val="69F46AB9"/>
    <w:rsid w:val="6B837A5B"/>
    <w:rsid w:val="6CB971CD"/>
    <w:rsid w:val="6CD15164"/>
    <w:rsid w:val="72113474"/>
    <w:rsid w:val="73AE1E95"/>
    <w:rsid w:val="75B75463"/>
    <w:rsid w:val="76A37BA8"/>
    <w:rsid w:val="77FB056D"/>
    <w:rsid w:val="78CF33AF"/>
    <w:rsid w:val="7BC4202C"/>
    <w:rsid w:val="7E7E0C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289</Words>
  <Characters>370</Characters>
  <Lines>3</Lines>
  <Paragraphs>1</Paragraphs>
  <TotalTime>11</TotalTime>
  <ScaleCrop>false</ScaleCrop>
  <LinksUpToDate>false</LinksUpToDate>
  <CharactersWithSpaces>373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2022-05-25T09:30:00Z</dcterms:created>
  <dc:creator>wanghanyi</dc:creator>
  <cp:lastModifiedBy>O~O</cp:lastModifiedBy>
  <dcterms:modified xsi:type="dcterms:W3CDTF">2022-08-30T00:58:11Z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7CE4BBF9E0114E409389354E4F85A4FF</vt:lpwstr>
  </property>
</Properties>
</file>