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多功能自助取片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系统技术要求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总体要求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1.1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可用于医学影像诊断，适用于医院影像中心连接CR DR MRI CT 乳腺DR 等所有设备。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自助打印系统功能及参数要求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2.1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国内外知名品牌机型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2.2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可兼容多款报告打印机，降低整体报告打印机故障率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2.3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界面上取片操作动画显示，界面人性化，易操作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2.4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取片过程中语音文字双重提示，避免患者遗漏胶片和报告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2.5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系统状态异常语音文字双重提示，可按提示内容寻找医生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2.6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b w:val="0"/>
                <w:bCs w:val="0"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自助系统软件采用B</w:t>
            </w:r>
            <w:r>
              <w:rPr>
                <w:rFonts w:ascii="宋体" w:hAnsi="宋体" w:eastAsia="宋体"/>
                <w:b w:val="0"/>
                <w:bCs w:val="0"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/S</w:t>
            </w:r>
            <w:r>
              <w:rPr>
                <w:rFonts w:hint="eastAsia" w:ascii="宋体" w:hAnsi="宋体" w:eastAsia="宋体"/>
                <w:b w:val="0"/>
                <w:bCs w:val="0"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架构设计并支持虚拟化，方便升级扩展维护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2.7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智能判断胶片数量无线远程信息提醒：胶片剩余数量少于预设值时，可通过无线信息提前消息通知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2.8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可查询管理患者电子胶片和诊断报告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2.9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可统计接收到，已打印的胶片和报告数量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2.10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可控制胶片和报告重新打印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</w:rPr>
              <w:t>2.11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</w:rPr>
              <w:t>支持条码取片条码单，条码卡，磁条卡，I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28"/>
                <w:szCs w:val="28"/>
              </w:rPr>
              <w:t>C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</w:rPr>
              <w:t>卡，医保卡各类自助取片凭证。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</w:rPr>
              <w:t>2.12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</w:rPr>
              <w:t>支持与医院网络的无线连接，自助打印设备摆放自如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2.13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配备工业安全插座，保证自助打印系统各组件稳定运行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2.14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配备自动温控装置，保证系统在合适的运行环境中运行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2.15</w:t>
            </w:r>
          </w:p>
        </w:tc>
        <w:tc>
          <w:tcPr>
            <w:tcW w:w="7380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诊断报告打印机：打印A4、A5、A6、B5、B6等不同规格的诊断报告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2.16</w:t>
            </w:r>
          </w:p>
        </w:tc>
        <w:tc>
          <w:tcPr>
            <w:tcW w:w="7380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提供软键盘直接输入取片号后显示取片信息、启动自助打印服务的入口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2.17</w:t>
            </w:r>
          </w:p>
        </w:tc>
        <w:tc>
          <w:tcPr>
            <w:tcW w:w="7380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交换机：将相机和主控模块链接至网络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</w:rPr>
              <w:t>2.18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</w:rPr>
              <w:t>可将系统运行相关状态信息发送至预先设定的手机号码列表中，事先需要安装SIM卡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2.19</w:t>
            </w:r>
          </w:p>
        </w:tc>
        <w:tc>
          <w:tcPr>
            <w:tcW w:w="7380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可接收来自影像备、后处理工作站、PACS胶片打印请求，管理存储打印任务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2.20</w:t>
            </w:r>
          </w:p>
        </w:tc>
        <w:tc>
          <w:tcPr>
            <w:tcW w:w="7380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可接收来自RIS系统的报告打印请求，管理存储打印任务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2.21</w:t>
            </w:r>
          </w:p>
        </w:tc>
        <w:tc>
          <w:tcPr>
            <w:tcW w:w="7380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OCR识别胶片和报告；向PACS终端转发电子胶片；监视交互的胶片打印机状态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2.22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显示接收到的胶片和诊断报告的队列信息，预览接收到的胶片和诊断报告图片信息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2.23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可通过关键字段、信息来源、时间范对接收到的胶片和诊断报告进行查询显示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2.24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监控功能：可监控报告打印机和胶片打印机的运行状态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</w:rPr>
              <w:t>2.25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</w:rPr>
              <w:t>软件：提供原厂研发的自助打印系统软件，非第三方软件。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3.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医用干式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打印机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功能及参数要求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3.1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b w:val="0"/>
                <w:bCs w:val="0"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提供医用干式激光</w:t>
            </w:r>
            <w:r>
              <w:rPr>
                <w:rFonts w:hint="eastAsia" w:ascii="宋体" w:hAnsi="宋体" w:eastAsia="宋体"/>
                <w:b w:val="0"/>
                <w:bCs w:val="0"/>
                <w:color w:val="404040" w:themeColor="text1" w:themeTint="BF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打印机</w:t>
            </w:r>
            <w:r>
              <w:rPr>
                <w:rFonts w:hint="eastAsia" w:ascii="宋体" w:hAnsi="宋体" w:eastAsia="宋体"/>
                <w:b w:val="0"/>
                <w:bCs w:val="0"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及自助取片机，且为</w:t>
            </w:r>
            <w:r>
              <w:rPr>
                <w:rFonts w:hint="eastAsia" w:ascii="宋体" w:hAnsi="宋体" w:eastAsia="宋体"/>
                <w:b w:val="0"/>
                <w:bCs w:val="0"/>
                <w:color w:val="404040" w:themeColor="text1" w:themeTint="BF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知名</w:t>
            </w:r>
            <w:r>
              <w:rPr>
                <w:rFonts w:hint="eastAsia" w:ascii="宋体" w:hAnsi="宋体" w:eastAsia="宋体"/>
                <w:b w:val="0"/>
                <w:bCs w:val="0"/>
                <w:color w:val="404040" w:themeColor="text1" w:themeTint="BF"/>
                <w:sz w:val="28"/>
                <w:szCs w:val="28"/>
                <w:highlight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品牌</w:t>
            </w:r>
            <w:r>
              <w:rPr>
                <w:rFonts w:hint="eastAsia" w:ascii="宋体" w:hAnsi="宋体" w:eastAsia="宋体"/>
                <w:b w:val="0"/>
                <w:bCs w:val="0"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主流机型，要求为2018年以后注册的最新款柜式机型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3.2</w:t>
            </w:r>
          </w:p>
        </w:tc>
        <w:tc>
          <w:tcPr>
            <w:tcW w:w="7380" w:type="dxa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打印胶片规格：≥4种规格，同时在线打印有三种规格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3.3</w:t>
            </w:r>
          </w:p>
        </w:tc>
        <w:tc>
          <w:tcPr>
            <w:tcW w:w="7380" w:type="dxa"/>
          </w:tcPr>
          <w:p>
            <w:pPr>
              <w:jc w:val="lef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处理能力：≥</w:t>
            </w:r>
            <w:r>
              <w:rPr>
                <w:rFonts w:ascii="宋体" w:hAnsi="宋体" w:eastAsia="宋体" w:cs="仿宋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1</w:t>
            </w:r>
            <w:r>
              <w:rPr>
                <w:rFonts w:ascii="宋体" w:hAnsi="宋体" w:eastAsia="宋体" w:cs="仿宋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张</w:t>
            </w:r>
            <w:r>
              <w:rPr>
                <w:rFonts w:ascii="宋体" w:hAnsi="宋体" w:eastAsia="宋体" w:cs="仿宋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小时（</w:t>
            </w:r>
            <w:r>
              <w:rPr>
                <w:rFonts w:ascii="宋体" w:hAnsi="宋体" w:eastAsia="宋体" w:cs="仿宋"/>
                <w:sz w:val="28"/>
                <w:szCs w:val="28"/>
              </w:rPr>
              <w:t>14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×</w:t>
            </w:r>
            <w:r>
              <w:rPr>
                <w:rFonts w:ascii="宋体" w:hAnsi="宋体" w:eastAsia="宋体" w:cs="仿宋"/>
                <w:sz w:val="28"/>
                <w:szCs w:val="28"/>
              </w:rPr>
              <w:t>17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）</w:t>
            </w:r>
          </w:p>
          <w:p>
            <w:pPr>
              <w:ind w:firstLine="1400" w:firstLineChars="5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≥160张/小时（8×10）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3.4</w:t>
            </w:r>
          </w:p>
        </w:tc>
        <w:tc>
          <w:tcPr>
            <w:tcW w:w="7380" w:type="dxa"/>
          </w:tcPr>
          <w:p>
            <w:pPr>
              <w:jc w:val="lef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灰度分辨率：≥</w:t>
            </w:r>
            <w:r>
              <w:rPr>
                <w:rFonts w:ascii="宋体" w:hAnsi="宋体" w:eastAsia="宋体" w:cs="仿宋"/>
                <w:sz w:val="28"/>
                <w:szCs w:val="28"/>
              </w:rPr>
              <w:t>14 bits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3.5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打印最小像素：≤</w:t>
            </w:r>
            <w:r>
              <w:rPr>
                <w:rFonts w:ascii="宋体" w:hAnsi="宋体" w:eastAsia="宋体" w:cs="仿宋"/>
                <w:sz w:val="28"/>
                <w:szCs w:val="28"/>
              </w:rPr>
              <w:t>50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3.6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供片槽：≥3个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</w:rPr>
              <w:t>3.7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</w:rPr>
              <w:t>成像方法：激光成像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3.8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最大光学密度：≥4.0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3.9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装片方式：明室装片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3.10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密度校正：自动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3.11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操作接口：彩色触摸面板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3.14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电源：100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V AC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10%，50</w:t>
            </w:r>
            <w:r>
              <w:rPr>
                <w:rFonts w:ascii="宋体" w:hAnsi="宋体" w:eastAsia="宋体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60</w:t>
            </w:r>
            <w:r>
              <w:rPr>
                <w:rFonts w:ascii="宋体" w:hAnsi="宋体" w:eastAsia="宋体"/>
                <w:sz w:val="28"/>
                <w:szCs w:val="28"/>
              </w:rPr>
              <w:t>HZ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，12</w:t>
            </w:r>
            <w:r>
              <w:rPr>
                <w:rFonts w:ascii="宋体" w:hAnsi="宋体" w:eastAsia="宋体"/>
                <w:sz w:val="28"/>
                <w:szCs w:val="28"/>
              </w:rPr>
              <w:t>.0A,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单相，D类接地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200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V AC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10%，50</w:t>
            </w:r>
            <w:r>
              <w:rPr>
                <w:rFonts w:ascii="宋体" w:hAnsi="宋体" w:eastAsia="宋体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60</w:t>
            </w:r>
            <w:r>
              <w:rPr>
                <w:rFonts w:ascii="宋体" w:hAnsi="宋体" w:eastAsia="宋体"/>
                <w:sz w:val="28"/>
                <w:szCs w:val="28"/>
              </w:rPr>
              <w:t>HZ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，6.0</w:t>
            </w:r>
            <w:r>
              <w:rPr>
                <w:rFonts w:ascii="宋体" w:hAnsi="宋体" w:eastAsia="宋体"/>
                <w:sz w:val="28"/>
                <w:szCs w:val="28"/>
              </w:rPr>
              <w:t>A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，单相，D类接地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3.15</w:t>
            </w:r>
          </w:p>
        </w:tc>
        <w:tc>
          <w:tcPr>
            <w:tcW w:w="73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环境要求：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（工 作）温度（湿度）：15°C（40-70%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RH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）-30°</w:t>
            </w:r>
            <w:r>
              <w:rPr>
                <w:rFonts w:ascii="宋体" w:hAnsi="宋体" w:eastAsia="宋体"/>
                <w:sz w:val="28"/>
                <w:szCs w:val="28"/>
              </w:rPr>
              <w:t>C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（15-70%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RH）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,不结露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（非工作）温度（湿度）：0°C（10-90%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RH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）-45°</w:t>
            </w:r>
            <w:r>
              <w:rPr>
                <w:rFonts w:ascii="宋体" w:hAnsi="宋体" w:eastAsia="宋体"/>
                <w:sz w:val="28"/>
                <w:szCs w:val="28"/>
              </w:rPr>
              <w:t>C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（10-90%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RH）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,不结露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</w:rPr>
              <w:t>3.16</w:t>
            </w:r>
          </w:p>
        </w:tc>
        <w:tc>
          <w:tcPr>
            <w:tcW w:w="7380" w:type="dxa"/>
          </w:tcPr>
          <w:p>
            <w:pPr>
              <w:jc w:val="left"/>
              <w:rPr>
                <w:rFonts w:ascii="宋体" w:hAnsi="宋体" w:eastAsia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</w:rPr>
              <w:t>环保型干式相机：无产生刺激性气味及任何污染，低碳环保；毋须更换空气过滤网等消耗品，降低成本核算（提供环保认证）</w:t>
            </w:r>
          </w:p>
        </w:tc>
      </w:tr>
    </w:tbl>
    <w:p>
      <w:pPr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YTRlMTM0MzYzNGJlM2Y1ZmQzYjFmYjkwMmYyMjMifQ=="/>
  </w:docVars>
  <w:rsids>
    <w:rsidRoot w:val="00A62EEA"/>
    <w:rsid w:val="0003351E"/>
    <w:rsid w:val="001854EF"/>
    <w:rsid w:val="003733E8"/>
    <w:rsid w:val="003C3CFC"/>
    <w:rsid w:val="00423CC0"/>
    <w:rsid w:val="0042748F"/>
    <w:rsid w:val="00543B3B"/>
    <w:rsid w:val="00595CED"/>
    <w:rsid w:val="005A5A55"/>
    <w:rsid w:val="005B0FFF"/>
    <w:rsid w:val="00725905"/>
    <w:rsid w:val="00940E51"/>
    <w:rsid w:val="009F7959"/>
    <w:rsid w:val="00A27299"/>
    <w:rsid w:val="00A62EEA"/>
    <w:rsid w:val="00B0754A"/>
    <w:rsid w:val="00BC521A"/>
    <w:rsid w:val="00BF236F"/>
    <w:rsid w:val="00C10A05"/>
    <w:rsid w:val="00E66136"/>
    <w:rsid w:val="00EB7003"/>
    <w:rsid w:val="0B112B95"/>
    <w:rsid w:val="69B0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字符"/>
    <w:basedOn w:val="6"/>
    <w:link w:val="3"/>
    <w:uiPriority w:val="99"/>
    <w:rPr>
      <w:sz w:val="18"/>
      <w:szCs w:val="18"/>
    </w:rPr>
  </w:style>
  <w:style w:type="character" w:customStyle="1" w:styleId="8">
    <w:name w:val="页脚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1083</Words>
  <Characters>1293</Characters>
  <Lines>12</Lines>
  <Paragraphs>3</Paragraphs>
  <TotalTime>18</TotalTime>
  <ScaleCrop>false</ScaleCrop>
  <LinksUpToDate>false</LinksUpToDate>
  <CharactersWithSpaces>1314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2020-04-04T09:27:00Z</dcterms:created>
  <dc:creator>MIC</dc:creator>
  <cp:lastModifiedBy>O~O</cp:lastModifiedBy>
  <dcterms:modified xsi:type="dcterms:W3CDTF">2022-08-18T10:34:43Z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9AB34503E00F42D7BAAF806BADB9B326</vt:lpwstr>
  </property>
</Properties>
</file>