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right="-481"/>
        <w:jc w:val="both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技术参数要求：</w:t>
      </w:r>
    </w:p>
    <w:tbl>
      <w:tblPr>
        <w:tblStyle w:val="14"/>
        <w:tblW w:w="9461" w:type="dxa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设备参数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液氧储罐：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品牌：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国内知名品牌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容积：5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m³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容器主体材料为S304优质不锈钢，外容器材料为Q345R优质冷轧钢，三层漆膜防锈处理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符合《TSG21-2016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固定式压力容器安全技术监察规程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》、《GB150-2011压力容器》和《GB∕T18442-2017固定式真空绝热深冷压力容器》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规范要求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工作压力：1.6Mpa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设计使用年限：50年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技术要求：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储罐具备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vertAlign w:val="baseline"/>
              </w:rPr>
              <w:t>自动调压系统，可根据使用环境，自动实现增压、泄压调节工作压力。并具备节气系统，避免造成气体浪费。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2、汽化器一备一用，铝合金材质，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汽化量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m3/h。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3、配备远程监控系统，可根据监控液位主动送货。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液氧参数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氧气纯度：≥99.5%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符合《中国药典》201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运输服务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具有从事道路危险货物运输的专用车辆，每辆车配备有专业的GPS定位，以保障医院的用氧需求。车辆须有符合液氧运输的车型及押运人员，证件齐全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资质符合国家要求。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公司生产资质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  <w:t>具有医用液氧药品GMP认证证书、药品生产许可证、危险化学品经营许可证、道路运输许可证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等资质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维保服务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vertAlign w:val="baseline"/>
              </w:rPr>
              <w:t>在气站运行期间，液化空气专业人员负责对设备进行定期巡检，并负责储罐及安全阀、压力表的定期检测。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响应时间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白天</w:t>
            </w:r>
            <w:r>
              <w:rPr>
                <w:rFonts w:hint="default" w:ascii="Arial" w:hAnsi="Arial" w:eastAsia="仿宋_GB2312" w:cs="Arial"/>
                <w:sz w:val="24"/>
                <w:szCs w:val="24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8小时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夜间</w:t>
            </w:r>
            <w:r>
              <w:rPr>
                <w:rFonts w:hint="default" w:ascii="Arial" w:hAnsi="Arial" w:eastAsia="仿宋_GB2312" w:cs="Arial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12小时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培训服务</w:t>
            </w:r>
          </w:p>
        </w:tc>
        <w:tc>
          <w:tcPr>
            <w:tcW w:w="8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设备启动时提供客户安全培训、储罐操作培训以及相关操作手册。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295" w:line="400" w:lineRule="exact"/>
        <w:ind w:right="-481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二、售后服务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</w:t>
      </w:r>
    </w:p>
    <w:tbl>
      <w:tblPr>
        <w:tblStyle w:val="15"/>
        <w:tblW w:w="9105" w:type="dxa"/>
        <w:tblInd w:w="55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50"/>
        <w:gridCol w:w="694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服务内容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订货电话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有专门订货热线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质量保证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符合ISO90001质量标准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订货方式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依据远程监控数据，实行主动送货。提前24小时通知医院槽车到达时间。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维修服务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公司负责储罐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，更换安全阀、压力表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提供检测报告。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保证供应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双液源保障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售后服务 联系方式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24小时保修电话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其他说明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每次送货提供：卸货单、液氧检测报告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（液氧合格证明）</w:t>
            </w:r>
          </w:p>
        </w:tc>
      </w:tr>
    </w:tbl>
    <w:p>
      <w:pPr>
        <w:spacing w:line="240" w:lineRule="auto"/>
      </w:pPr>
    </w:p>
    <w:sectPr>
      <w:pgSz w:w="11906" w:h="16838"/>
      <w:pgMar w:top="1440" w:right="1080" w:bottom="1440" w:left="108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33E4BBF"/>
    <w:rsid w:val="035A447D"/>
    <w:rsid w:val="16EC0654"/>
    <w:rsid w:val="1CB01930"/>
    <w:rsid w:val="1CC75BC7"/>
    <w:rsid w:val="1F4D4078"/>
    <w:rsid w:val="20EC68E1"/>
    <w:rsid w:val="2A9213EC"/>
    <w:rsid w:val="2E500F28"/>
    <w:rsid w:val="37104A47"/>
    <w:rsid w:val="411719E2"/>
    <w:rsid w:val="48C71F2C"/>
    <w:rsid w:val="4B8F2766"/>
    <w:rsid w:val="4C1A40C3"/>
    <w:rsid w:val="5D37431D"/>
    <w:rsid w:val="5F643D91"/>
    <w:rsid w:val="60F03F78"/>
    <w:rsid w:val="649D4417"/>
    <w:rsid w:val="64EE10BC"/>
    <w:rsid w:val="6A0E7EA7"/>
    <w:rsid w:val="6C6871F5"/>
    <w:rsid w:val="6DAE167C"/>
    <w:rsid w:val="6F397468"/>
    <w:rsid w:val="76A86D44"/>
    <w:rsid w:val="78634D21"/>
    <w:rsid w:val="786F7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sz w:val="21"/>
      <w:szCs w:val="21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0"/>
      <w:jc w:val="both"/>
    </w:pPr>
    <w:rPr>
      <w:rFonts w:ascii="Calibri" w:hAnsi="Calibri" w:eastAsia="Calibri" w:cs="Calibri"/>
      <w:b/>
      <w:color w:val="000000"/>
      <w:sz w:val="48"/>
      <w:szCs w:val="48"/>
      <w:u w:val="none"/>
      <w:shd w:val="clear" w:fill="auto"/>
      <w:vertAlign w:val="baseline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both"/>
    </w:pPr>
    <w:rPr>
      <w:rFonts w:ascii="Calibri" w:hAnsi="Calibri" w:eastAsia="Calibri" w:cs="Calibri"/>
      <w:b/>
      <w:color w:val="000000"/>
      <w:sz w:val="36"/>
      <w:szCs w:val="36"/>
      <w:u w:val="none"/>
      <w:shd w:val="clear" w:fill="auto"/>
      <w:vertAlign w:val="baseline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80" w:after="80" w:line="240" w:lineRule="auto"/>
      <w:ind w:left="0" w:right="0" w:firstLine="0"/>
      <w:jc w:val="both"/>
    </w:pPr>
    <w:rPr>
      <w:rFonts w:ascii="Calibri" w:hAnsi="Calibri" w:eastAsia="Calibri" w:cs="Calibri"/>
      <w:b/>
      <w:color w:val="000000"/>
      <w:sz w:val="28"/>
      <w:szCs w:val="28"/>
      <w:u w:val="none"/>
      <w:shd w:val="clear" w:fill="auto"/>
      <w:vertAlign w:val="baseline"/>
    </w:rPr>
  </w:style>
  <w:style w:type="paragraph" w:styleId="5">
    <w:name w:val="heading 4"/>
    <w:basedOn w:val="1"/>
    <w:next w:val="1"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40" w:line="240" w:lineRule="auto"/>
      <w:ind w:left="0" w:right="0" w:firstLine="0"/>
      <w:jc w:val="both"/>
    </w:pPr>
    <w:rPr>
      <w:rFonts w:ascii="Calibri" w:hAnsi="Calibri" w:eastAsia="Calibri" w:cs="Calibri"/>
      <w:b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0" w:after="40" w:line="240" w:lineRule="auto"/>
      <w:ind w:left="0" w:right="0" w:firstLine="0"/>
      <w:jc w:val="both"/>
    </w:pPr>
    <w:rPr>
      <w:rFonts w:ascii="Calibri" w:hAnsi="Calibri" w:eastAsia="Calibri" w:cs="Calibri"/>
      <w:b/>
      <w:color w:val="000000"/>
      <w:sz w:val="22"/>
      <w:szCs w:val="22"/>
      <w:u w:val="none"/>
      <w:shd w:val="clear" w:fill="auto"/>
      <w:vertAlign w:val="baseline"/>
    </w:rPr>
  </w:style>
  <w:style w:type="paragraph" w:styleId="7">
    <w:name w:val="heading 6"/>
    <w:basedOn w:val="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40" w:line="240" w:lineRule="auto"/>
      <w:ind w:left="0" w:right="0" w:firstLine="0"/>
      <w:jc w:val="both"/>
    </w:pPr>
    <w:rPr>
      <w:rFonts w:ascii="Calibri" w:hAnsi="Calibri" w:eastAsia="Calibri" w:cs="Calibri"/>
      <w:b/>
      <w:color w:val="000000"/>
      <w:sz w:val="20"/>
      <w:szCs w:val="20"/>
      <w:u w:val="none"/>
      <w:shd w:val="clear" w:fill="auto"/>
      <w:vertAlign w:val="baseline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both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paragraph" w:styleId="9">
    <w:name w:val="Title"/>
    <w:basedOn w:val="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0"/>
      <w:jc w:val="both"/>
    </w:pPr>
    <w:rPr>
      <w:rFonts w:ascii="Calibri" w:hAnsi="Calibri" w:eastAsia="Calibri" w:cs="Calibri"/>
      <w:b/>
      <w:color w:val="000000"/>
      <w:sz w:val="72"/>
      <w:szCs w:val="72"/>
      <w:u w:val="none"/>
      <w:shd w:val="clear" w:fill="auto"/>
      <w:vertAlign w:val="baseline"/>
    </w:rPr>
  </w:style>
  <w:style w:type="table" w:customStyle="1" w:styleId="12">
    <w:name w:val="Table Normal"/>
    <w:qFormat/>
    <w:uiPriority w:val="0"/>
  </w:style>
  <w:style w:type="table" w:customStyle="1" w:styleId="13">
    <w:name w:val="_Style 19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20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21"/>
    <w:basedOn w:val="1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2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2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2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ByLqnjh8A81r30ZVZySW+kPaXw==">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2022-03-08T01:12:00Z</dcterms:created>
  <dc:creator>bo.shi</dc:creator>
  <cp:lastModifiedBy>O~O</cp:lastModifiedBy>
  <dcterms:modified xsi:type="dcterms:W3CDTF">2022-04-18T00:40:18Z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E38A7186F03D4E1893617BE57E473ADE</vt:lpwstr>
  </property>
</Properties>
</file>