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600" w:lineRule="exact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</w:rPr>
        <w:t>单一来源采购方式专业人员论证意见</w:t>
      </w: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  <w:lang w:val="en-US" w:eastAsia="zh-CN"/>
        </w:rPr>
        <w:t>汇总</w:t>
      </w:r>
    </w:p>
    <w:tbl>
      <w:tblPr>
        <w:tblStyle w:val="2"/>
        <w:tblpPr w:leftFromText="180" w:rightFromText="180" w:vertAnchor="page" w:horzAnchor="page" w:tblpX="1440" w:tblpY="2086"/>
        <w:tblOverlap w:val="never"/>
        <w:tblW w:w="94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1386"/>
        <w:gridCol w:w="26"/>
        <w:gridCol w:w="38"/>
        <w:gridCol w:w="1698"/>
        <w:gridCol w:w="15"/>
        <w:gridCol w:w="1686"/>
        <w:gridCol w:w="2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22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申请单位</w:t>
            </w:r>
          </w:p>
        </w:tc>
        <w:tc>
          <w:tcPr>
            <w:tcW w:w="6253" w:type="dxa"/>
            <w:gridSpan w:val="5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日照市妇幼保健院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22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项目名称</w:t>
            </w:r>
          </w:p>
        </w:tc>
        <w:tc>
          <w:tcPr>
            <w:tcW w:w="62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日照市妇幼保健院医院信息系统功能改造服务项目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22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供应商名称</w:t>
            </w:r>
          </w:p>
        </w:tc>
        <w:tc>
          <w:tcPr>
            <w:tcW w:w="62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弘扬软件股份有限公司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322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采购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预算</w:t>
            </w:r>
            <w:r>
              <w:rPr>
                <w:rFonts w:hint="eastAsia" w:ascii="宋体" w:hAnsi="宋体" w:eastAsia="宋体" w:cs="宋体"/>
                <w:szCs w:val="21"/>
              </w:rPr>
              <w:t>金额</w:t>
            </w:r>
          </w:p>
        </w:tc>
        <w:tc>
          <w:tcPr>
            <w:tcW w:w="62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49</w:t>
            </w:r>
            <w:r>
              <w:rPr>
                <w:rFonts w:hint="eastAsia" w:ascii="宋体" w:hAnsi="宋体" w:eastAsia="宋体" w:cs="宋体"/>
                <w:szCs w:val="21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atLeast"/>
        </w:trPr>
        <w:tc>
          <w:tcPr>
            <w:tcW w:w="181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专业人员1论证意见</w:t>
            </w:r>
          </w:p>
        </w:tc>
        <w:tc>
          <w:tcPr>
            <w:tcW w:w="7665" w:type="dxa"/>
            <w:gridSpan w:val="7"/>
            <w:noWrap w:val="0"/>
            <w:vAlign w:val="center"/>
          </w:tcPr>
          <w:p>
            <w:pPr>
              <w:spacing w:line="42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市妇幼保健院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信息系统功能升级改造服务项目是现有His系统按照相关部门的接口规范要求改造调整，保证相关数据能够按照要求上传并接收回传数据。该次项目内容主要在现有的His系统基础上增加相关的接口改造，是原系统功能的升级，为确保信息系统的完整性，数据的准确性及信息技术服务连续性，按照政府采购只能从唯一供应商处采购条款，建议以单一来源方式从现有His开发商</w:t>
            </w:r>
            <w:r>
              <w:rPr>
                <w:rFonts w:hint="eastAsia" w:ascii="宋体" w:hAnsi="宋体" w:eastAsia="宋体" w:cs="宋体"/>
                <w:szCs w:val="21"/>
              </w:rPr>
              <w:t>弘扬软件股份有限公司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购买服务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3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专家姓名</w:t>
            </w:r>
          </w:p>
        </w:tc>
        <w:tc>
          <w:tcPr>
            <w:tcW w:w="1777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李之伟 </w:t>
            </w:r>
          </w:p>
        </w:tc>
        <w:tc>
          <w:tcPr>
            <w:tcW w:w="1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职称</w:t>
            </w:r>
          </w:p>
        </w:tc>
        <w:tc>
          <w:tcPr>
            <w:tcW w:w="28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8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3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工作单位</w:t>
            </w:r>
          </w:p>
        </w:tc>
        <w:tc>
          <w:tcPr>
            <w:tcW w:w="6279" w:type="dxa"/>
            <w:gridSpan w:val="6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日照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市医保局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181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专业人员2论证意见</w:t>
            </w:r>
          </w:p>
        </w:tc>
        <w:tc>
          <w:tcPr>
            <w:tcW w:w="7665" w:type="dxa"/>
            <w:gridSpan w:val="7"/>
            <w:noWrap w:val="0"/>
            <w:vAlign w:val="center"/>
          </w:tcPr>
          <w:p>
            <w:pPr>
              <w:spacing w:line="420" w:lineRule="exact"/>
              <w:ind w:firstLine="420" w:firstLineChars="20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医疗保障信息平台是一项民生工程，根据省市医疗保障部门下发的相关文件要求，医院完成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His系统、电子病历系统的改造，同时医院的医保系统按要求进行开发，接口复杂度高、时效性紧、覆盖面广；同时财务软件、CA数字化签名与医院信息系统紧密融合，为保证系统的一致性，在原系统基础上进行开发，确保系统的完整性、时效性，方便、快捷、高效的按时完成改造，建议继续沿用原信息系统开发商，以保障系统服务的连续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8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3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专家姓名</w:t>
            </w:r>
          </w:p>
        </w:tc>
        <w:tc>
          <w:tcPr>
            <w:tcW w:w="1762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庄辉</w:t>
            </w: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职称</w:t>
            </w:r>
          </w:p>
        </w:tc>
        <w:tc>
          <w:tcPr>
            <w:tcW w:w="28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副高级工程师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8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3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工作单位</w:t>
            </w:r>
          </w:p>
        </w:tc>
        <w:tc>
          <w:tcPr>
            <w:tcW w:w="6279" w:type="dxa"/>
            <w:gridSpan w:val="6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日照市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岚山区人民医院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81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专业人员3论证意见</w:t>
            </w:r>
          </w:p>
        </w:tc>
        <w:tc>
          <w:tcPr>
            <w:tcW w:w="7665" w:type="dxa"/>
            <w:gridSpan w:val="7"/>
            <w:noWrap w:val="0"/>
            <w:vAlign w:val="center"/>
          </w:tcPr>
          <w:p>
            <w:pPr>
              <w:spacing w:line="440" w:lineRule="exact"/>
              <w:ind w:firstLine="420" w:firstLineChars="200"/>
              <w:jc w:val="lef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本项目符合国家卫健委相关标准要求和规范，符合医保局对医院系统改造要求，所有项目要求均为在原系统基础上进行升级改造，因此具备唯一性及排他性。为保证数据的完整性及系统服务的连续性，建议由采购方使用单一来源方式进行采购，推荐</w:t>
            </w:r>
            <w:r>
              <w:rPr>
                <w:rFonts w:hint="eastAsia" w:ascii="宋体" w:hAnsi="宋体" w:eastAsia="宋体" w:cs="宋体"/>
                <w:szCs w:val="21"/>
              </w:rPr>
              <w:t>弘扬软件股份有限公司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为单一供应商。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815" w:type="dxa"/>
            <w:vMerge w:val="continue"/>
            <w:noWrap w:val="0"/>
            <w:vAlign w:val="center"/>
          </w:tcPr>
          <w:p>
            <w:pPr>
              <w:jc w:val="left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45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专家姓名</w:t>
            </w:r>
          </w:p>
        </w:tc>
        <w:tc>
          <w:tcPr>
            <w:tcW w:w="171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李洋</w:t>
            </w:r>
          </w:p>
        </w:tc>
        <w:tc>
          <w:tcPr>
            <w:tcW w:w="1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职称</w:t>
            </w:r>
          </w:p>
        </w:tc>
        <w:tc>
          <w:tcPr>
            <w:tcW w:w="28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高级工程师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815" w:type="dxa"/>
            <w:vMerge w:val="continue"/>
            <w:noWrap w:val="0"/>
            <w:vAlign w:val="center"/>
          </w:tcPr>
          <w:p>
            <w:pPr>
              <w:jc w:val="left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45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工作单位</w:t>
            </w:r>
          </w:p>
        </w:tc>
        <w:tc>
          <w:tcPr>
            <w:tcW w:w="6215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日照市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中心医院</w:t>
            </w:r>
          </w:p>
        </w:tc>
      </w:tr>
    </w:tbl>
    <w:p/>
    <w:p/>
    <w:p>
      <w:pPr>
        <w:jc w:val="center"/>
      </w:pPr>
      <w:r>
        <w:drawing>
          <wp:inline distT="0" distB="0" distL="114300" distR="114300">
            <wp:extent cx="4587240" cy="611886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1060" cy="63093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3980" cy="6949440"/>
            <wp:effectExtent l="0" t="0" r="762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350003"/>
    <w:rsid w:val="1C04004A"/>
    <w:rsid w:val="29AC5273"/>
    <w:rsid w:val="50D400DE"/>
    <w:rsid w:val="6196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2021-12-27T05:52:00Z</dcterms:created>
  <dc:creator>lenovo</dc:creator>
  <cp:lastModifiedBy>NTKO</cp:lastModifiedBy>
  <dcterms:modified xsi:type="dcterms:W3CDTF">2021-12-27T08:05:18Z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801E54547EDB49D9835A583DD3899A28</vt:lpwstr>
  </property>
</Properties>
</file>