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输血泵参考技术要求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基本参数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ascii="Times New Roman" w:hAnsi="Times New Roman"/>
          <w:b/>
          <w:sz w:val="28"/>
          <w:szCs w:val="28"/>
        </w:rPr>
        <w:t>▲</w:t>
      </w:r>
      <w:r>
        <w:rPr>
          <w:rFonts w:hint="eastAsia" w:ascii="宋体" w:hAnsi="宋体"/>
          <w:sz w:val="28"/>
          <w:szCs w:val="28"/>
        </w:rPr>
        <w:t>符合公路车辆原则 95/54/EG的抗颠簸及干扰度，适合在急救运输时使用。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  <w:lang w:val="de-DE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ascii="Times New Roman" w:hAnsi="Times New Roman"/>
          <w:b/>
          <w:sz w:val="28"/>
          <w:szCs w:val="28"/>
        </w:rPr>
        <w:t>▲</w:t>
      </w:r>
      <w:r>
        <w:rPr>
          <w:rFonts w:hint="eastAsia" w:ascii="宋体" w:hAnsi="宋体"/>
          <w:sz w:val="28"/>
          <w:szCs w:val="28"/>
        </w:rPr>
        <w:t>安全性：除颤防护，CF设备，II类保护，IP22（防水滴）。符合</w:t>
      </w:r>
      <w:r>
        <w:rPr>
          <w:rFonts w:hint="eastAsia" w:ascii="宋体" w:hAnsi="宋体"/>
          <w:sz w:val="28"/>
          <w:szCs w:val="28"/>
          <w:lang w:val="de-DE"/>
        </w:rPr>
        <w:t>ICE/EN60601-1-2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  <w:lang w:val="de-DE"/>
        </w:rPr>
        <w:t>IEC/EN60601-2-24。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ascii="Times New Roman" w:hAnsi="Times New Roman"/>
          <w:b/>
          <w:sz w:val="28"/>
          <w:szCs w:val="28"/>
        </w:rPr>
        <w:t>▲</w:t>
      </w:r>
      <w:r>
        <w:rPr>
          <w:rFonts w:hint="eastAsia" w:ascii="宋体" w:hAnsi="宋体"/>
          <w:color w:val="000000" w:themeColor="text1"/>
          <w:sz w:val="28"/>
          <w:szCs w:val="28"/>
        </w:rPr>
        <w:t>适应特殊环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8"/>
          <w:szCs w:val="28"/>
        </w:rPr>
        <w:t>境需要</w:t>
      </w:r>
      <w:r>
        <w:rPr>
          <w:rFonts w:ascii="宋体" w:hAnsi="宋体"/>
          <w:color w:val="000000" w:themeColor="text1"/>
          <w:sz w:val="28"/>
          <w:szCs w:val="28"/>
        </w:rPr>
        <w:t>，为方便病人装运</w:t>
      </w:r>
      <w:r>
        <w:rPr>
          <w:rFonts w:hint="eastAsia" w:ascii="宋体" w:hAnsi="宋体"/>
          <w:color w:val="000000" w:themeColor="text1"/>
          <w:sz w:val="28"/>
          <w:szCs w:val="28"/>
        </w:rPr>
        <w:t>，机器机身轻量化，不超过1.5KG</w:t>
      </w:r>
      <w:r>
        <w:rPr>
          <w:rFonts w:ascii="宋体" w:hAnsi="宋体"/>
          <w:color w:val="000000" w:themeColor="text1"/>
          <w:sz w:val="28"/>
          <w:szCs w:val="28"/>
        </w:rPr>
        <w:t>，输液工作站配备有独立把手，无需任何</w:t>
      </w:r>
      <w:r>
        <w:rPr>
          <w:rFonts w:ascii="宋体" w:hAnsi="宋体"/>
          <w:sz w:val="28"/>
          <w:szCs w:val="28"/>
        </w:rPr>
        <w:t>工具即可快速增加输注模块及输液站单元，安装固定快捷简单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输液泵技术规格要求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1、输液总量设置：0.1～9000ml，以0.01ml递增。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2、速率范围：0.1～1100ml/h，以0.01ml/h递增。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3、快推功能：＞0.1～1100ml/h可调，手动/自动快推可选，并可同步显示给入的快推量。还可预置快推设定时间，1分钟～24小时可调。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4、精确度：输液精度≤±5%，机械精度≤±0.2%。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5、</w:t>
      </w:r>
      <w:r>
        <w:rPr>
          <w:rFonts w:hint="eastAsia" w:ascii="Times New Roman" w:hAnsi="Times New Roman"/>
          <w:b/>
          <w:sz w:val="28"/>
          <w:szCs w:val="28"/>
        </w:rPr>
        <w:t>※</w:t>
      </w:r>
      <w:r>
        <w:rPr>
          <w:rFonts w:hint="eastAsia" w:ascii="宋体" w:hAnsi="宋体"/>
          <w:color w:val="000000" w:themeColor="text1"/>
          <w:sz w:val="28"/>
          <w:szCs w:val="28"/>
        </w:rPr>
        <w:t>输血、输液、输营养三合一，获得SFDA认可，在注册证上有标注。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6、</w:t>
      </w:r>
      <w:r>
        <w:rPr>
          <w:rFonts w:hint="eastAsia" w:ascii="Times New Roman" w:hAnsi="Times New Roman"/>
          <w:b/>
          <w:sz w:val="28"/>
          <w:szCs w:val="28"/>
        </w:rPr>
        <w:t>※</w:t>
      </w:r>
      <w:r>
        <w:rPr>
          <w:rFonts w:hint="eastAsia" w:ascii="宋体" w:hAnsi="宋体"/>
          <w:color w:val="000000" w:themeColor="text1"/>
          <w:sz w:val="28"/>
          <w:szCs w:val="28"/>
        </w:rPr>
        <w:t>输液过程采用半挤压蠕动式输注，保证输入人体的血液细胞的完整性，避免输血导致的溶血风险。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7、空气探测器：可探测出所有＞0.02ml的气泡。单个气泡＞0.03ml时报警，每小时累计的气泡＞0.4ml时报警。报警灵敏度可调。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8、单泵无需连接系统即可实现公斤体重模式。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9、动态压力监测：动态监测并显示输液泵管、注射器管路中的压力。压力阈值至少8级可调。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10、预报警时间3-240分钟可调。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11、具有可保持静脉开放速率（KVO）功能。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12、具有数据锁功能，防止意外更改输液速度，种类等。。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13、电池：可充电，工作时间≥4小时。具有电池维护程序。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14、系统扩展：可连接工作站组成“输液治疗中央监护管理系统”。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※</w:t>
      </w:r>
      <w:r>
        <w:rPr>
          <w:rFonts w:hint="eastAsia" w:ascii="宋体" w:hAnsi="宋体"/>
          <w:sz w:val="28"/>
          <w:szCs w:val="28"/>
        </w:rPr>
        <w:t>输血器具有过滤网（≤190纳米过滤孔径），可以有效过滤血液中的血栓和输液过程中产生的碎屑，对血管有良好的保护性。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160"/>
    <w:rsid w:val="00023930"/>
    <w:rsid w:val="00064CF7"/>
    <w:rsid w:val="00066091"/>
    <w:rsid w:val="0007197A"/>
    <w:rsid w:val="000910CF"/>
    <w:rsid w:val="00092C2A"/>
    <w:rsid w:val="000C16A1"/>
    <w:rsid w:val="000C2215"/>
    <w:rsid w:val="000C3482"/>
    <w:rsid w:val="000F70BF"/>
    <w:rsid w:val="001B20C6"/>
    <w:rsid w:val="001E1BD6"/>
    <w:rsid w:val="001F3E20"/>
    <w:rsid w:val="00205A6C"/>
    <w:rsid w:val="00216803"/>
    <w:rsid w:val="00244DB4"/>
    <w:rsid w:val="002457AE"/>
    <w:rsid w:val="0026766B"/>
    <w:rsid w:val="0027406D"/>
    <w:rsid w:val="002845FF"/>
    <w:rsid w:val="002902EF"/>
    <w:rsid w:val="002B5895"/>
    <w:rsid w:val="002E4861"/>
    <w:rsid w:val="0030298D"/>
    <w:rsid w:val="0031465F"/>
    <w:rsid w:val="003321BD"/>
    <w:rsid w:val="003444A7"/>
    <w:rsid w:val="00356E77"/>
    <w:rsid w:val="00373BD9"/>
    <w:rsid w:val="00381191"/>
    <w:rsid w:val="00395F0D"/>
    <w:rsid w:val="003D0B0E"/>
    <w:rsid w:val="003D6697"/>
    <w:rsid w:val="003E6B28"/>
    <w:rsid w:val="0042186C"/>
    <w:rsid w:val="00473823"/>
    <w:rsid w:val="00476E06"/>
    <w:rsid w:val="004A0140"/>
    <w:rsid w:val="004F5ACE"/>
    <w:rsid w:val="00535E2B"/>
    <w:rsid w:val="005566B2"/>
    <w:rsid w:val="005C673B"/>
    <w:rsid w:val="00600B4F"/>
    <w:rsid w:val="006337E2"/>
    <w:rsid w:val="00650CCD"/>
    <w:rsid w:val="006538C8"/>
    <w:rsid w:val="00691206"/>
    <w:rsid w:val="006B0BC6"/>
    <w:rsid w:val="006D31F7"/>
    <w:rsid w:val="006F078D"/>
    <w:rsid w:val="00701D88"/>
    <w:rsid w:val="00722447"/>
    <w:rsid w:val="00730ABB"/>
    <w:rsid w:val="00750C78"/>
    <w:rsid w:val="007616BC"/>
    <w:rsid w:val="007653BF"/>
    <w:rsid w:val="00765C46"/>
    <w:rsid w:val="0077550C"/>
    <w:rsid w:val="007A0C84"/>
    <w:rsid w:val="008230ED"/>
    <w:rsid w:val="008303E7"/>
    <w:rsid w:val="00843F57"/>
    <w:rsid w:val="008646CA"/>
    <w:rsid w:val="008C4077"/>
    <w:rsid w:val="008C4106"/>
    <w:rsid w:val="008D0455"/>
    <w:rsid w:val="0090178B"/>
    <w:rsid w:val="00902540"/>
    <w:rsid w:val="00911174"/>
    <w:rsid w:val="00955C16"/>
    <w:rsid w:val="009715B5"/>
    <w:rsid w:val="009744AD"/>
    <w:rsid w:val="009B4E44"/>
    <w:rsid w:val="00A40C22"/>
    <w:rsid w:val="00A52587"/>
    <w:rsid w:val="00A77AC2"/>
    <w:rsid w:val="00AA022D"/>
    <w:rsid w:val="00AA76CE"/>
    <w:rsid w:val="00AD41F4"/>
    <w:rsid w:val="00B30B47"/>
    <w:rsid w:val="00B928DD"/>
    <w:rsid w:val="00B92FA7"/>
    <w:rsid w:val="00BC64DA"/>
    <w:rsid w:val="00BD32FC"/>
    <w:rsid w:val="00C0759B"/>
    <w:rsid w:val="00C117E8"/>
    <w:rsid w:val="00C20B39"/>
    <w:rsid w:val="00C82EDE"/>
    <w:rsid w:val="00CA5B93"/>
    <w:rsid w:val="00CD6D44"/>
    <w:rsid w:val="00D71E63"/>
    <w:rsid w:val="00DA4A55"/>
    <w:rsid w:val="00DC5160"/>
    <w:rsid w:val="00E03585"/>
    <w:rsid w:val="00E03F3A"/>
    <w:rsid w:val="00E2053C"/>
    <w:rsid w:val="00E75810"/>
    <w:rsid w:val="00ED623C"/>
    <w:rsid w:val="00F048D9"/>
    <w:rsid w:val="00F22A21"/>
    <w:rsid w:val="00F271CC"/>
    <w:rsid w:val="00F6672E"/>
    <w:rsid w:val="00F7668F"/>
    <w:rsid w:val="00F96D76"/>
    <w:rsid w:val="00FB5E57"/>
    <w:rsid w:val="2FC9785A"/>
    <w:rsid w:val="4CBD43C3"/>
    <w:rsid w:val="73934817"/>
    <w:rsid w:val="76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124</Words>
  <Characters>708</Characters>
  <Lines>5</Lines>
  <Paragraphs>1</Paragraphs>
  <TotalTime>19</TotalTime>
  <ScaleCrop>false</ScaleCrop>
  <LinksUpToDate>false</LinksUpToDate>
  <CharactersWithSpaces>831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2013-08-09T02:18:00Z</dcterms:created>
  <dc:creator>chenyj</dc:creator>
  <cp:lastModifiedBy>Hunterjie</cp:lastModifiedBy>
  <dcterms:modified xsi:type="dcterms:W3CDTF">2021-08-27T06:41:26Z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