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widowControl/>
        <w:spacing w:line="360" w:lineRule="auto"/>
        <w:jc w:val="center"/>
        <w:rPr>
          <w:rFonts w:hint="default" w:ascii="宋体" w:hAnsi="宋体" w:eastAsia="宋体" w:cs="宋体"/>
          <w:b/>
          <w:bCs/>
          <w:kern w:val="0"/>
          <w:sz w:val="28"/>
          <w:szCs w:val="28"/>
          <w:lang w:val="en-US" w:eastAsia="zh-CN"/>
        </w:rPr>
      </w:pPr>
      <w:r>
        <w:rPr>
          <w:rFonts w:hint="eastAsia" w:ascii="宋体" w:hAnsi="宋体" w:eastAsia="宋体" w:cs="宋体"/>
          <w:b/>
          <w:bCs/>
          <w:kern w:val="0"/>
          <w:sz w:val="28"/>
          <w:szCs w:val="28"/>
          <w:lang w:val="zh-TW" w:eastAsia="zh-TW"/>
        </w:rPr>
        <w:t>儿童营养管理系统及配套设备</w:t>
      </w:r>
      <w:r>
        <w:rPr>
          <w:rFonts w:hint="eastAsia" w:ascii="宋体" w:hAnsi="宋体" w:eastAsia="宋体" w:cs="宋体"/>
          <w:b/>
          <w:bCs/>
          <w:kern w:val="0"/>
          <w:sz w:val="28"/>
          <w:szCs w:val="28"/>
          <w:lang w:val="en-US" w:eastAsia="zh-CN"/>
        </w:rPr>
        <w:t>技术要求</w:t>
      </w:r>
      <w:bookmarkStart w:id="22" w:name="_GoBack"/>
      <w:bookmarkEnd w:id="22"/>
    </w:p>
    <w:p>
      <w:pPr>
        <w:numPr>
          <w:ilvl w:val="0"/>
          <w:numId w:val="1"/>
        </w:numPr>
        <w:rPr>
          <w:rFonts w:ascii="宋体" w:hAnsi="宋体"/>
          <w:b/>
          <w:bCs/>
          <w:sz w:val="24"/>
          <w:szCs w:val="28"/>
        </w:rPr>
      </w:pPr>
      <w:bookmarkStart w:id="0" w:name="_Toc379792492"/>
      <w:r>
        <w:rPr>
          <w:rFonts w:hint="eastAsia" w:ascii="宋体" w:hAnsi="宋体"/>
          <w:b/>
          <w:bCs/>
          <w:sz w:val="24"/>
          <w:szCs w:val="28"/>
        </w:rPr>
        <w:t>门诊档案</w:t>
      </w:r>
      <w:bookmarkEnd w:id="0"/>
    </w:p>
    <w:p>
      <w:pPr>
        <w:rPr>
          <w:rFonts w:ascii="宋体" w:hAnsi="宋体"/>
          <w:sz w:val="24"/>
          <w:szCs w:val="28"/>
        </w:rPr>
      </w:pPr>
      <w:r>
        <w:rPr>
          <w:rFonts w:hint="eastAsia" w:ascii="宋体" w:hAnsi="宋体"/>
          <w:sz w:val="24"/>
          <w:szCs w:val="28"/>
        </w:rPr>
        <w:t xml:space="preserve">   儿童基本档案信息输入。</w:t>
      </w:r>
    </w:p>
    <w:p>
      <w:pPr>
        <w:rPr>
          <w:rFonts w:ascii="宋体" w:hAnsi="宋体"/>
          <w:b/>
          <w:bCs/>
          <w:sz w:val="24"/>
          <w:szCs w:val="28"/>
        </w:rPr>
      </w:pPr>
      <w:bookmarkStart w:id="1" w:name="_Toc379792493"/>
      <w:r>
        <w:rPr>
          <w:rFonts w:hint="eastAsia" w:ascii="宋体" w:hAnsi="宋体"/>
          <w:b/>
          <w:bCs/>
          <w:sz w:val="24"/>
          <w:szCs w:val="28"/>
        </w:rPr>
        <w:t>2. 体格检查</w:t>
      </w:r>
      <w:bookmarkEnd w:id="1"/>
    </w:p>
    <w:p>
      <w:pPr>
        <w:rPr>
          <w:rFonts w:ascii="宋体" w:hAnsi="宋体"/>
          <w:sz w:val="24"/>
          <w:szCs w:val="28"/>
        </w:rPr>
      </w:pPr>
      <w:r>
        <w:rPr>
          <w:rFonts w:hint="eastAsia" w:ascii="宋体" w:hAnsi="宋体"/>
          <w:sz w:val="24"/>
          <w:szCs w:val="28"/>
        </w:rPr>
        <w:t>（1）常规检查项目设置：包括身高、体重、BMI、体脂百分比、腰围、臂围、上臂肌围、血压、心率等。</w:t>
      </w:r>
    </w:p>
    <w:p>
      <w:pPr>
        <w:rPr>
          <w:rFonts w:ascii="宋体" w:hAnsi="宋体"/>
          <w:sz w:val="24"/>
          <w:szCs w:val="28"/>
        </w:rPr>
      </w:pPr>
      <w:r>
        <w:rPr>
          <w:rFonts w:hint="eastAsia" w:ascii="宋体" w:hAnsi="宋体"/>
          <w:sz w:val="24"/>
          <w:szCs w:val="28"/>
        </w:rPr>
        <w:t>（2）儿童体格评价：</w:t>
      </w:r>
    </w:p>
    <w:p>
      <w:pPr>
        <w:ind w:firstLine="480" w:firstLineChars="200"/>
        <w:rPr>
          <w:rFonts w:ascii="宋体" w:hAnsi="宋体"/>
          <w:sz w:val="24"/>
          <w:szCs w:val="28"/>
        </w:rPr>
      </w:pPr>
      <w:r>
        <w:rPr>
          <w:rFonts w:hint="eastAsia" w:ascii="宋体" w:hAnsi="宋体"/>
          <w:sz w:val="24"/>
          <w:szCs w:val="28"/>
        </w:rPr>
        <w:t>在常规体检项目的基础上添加儿童特色的头围、胸围、坐高等信息，并对儿童身高、体重、身高别体重信息进行评价，输入的数据可以生成儿童生长曲线图（标准为WHO和国标，用户可以自定义参数设置），包括身高别年龄、体重别年龄、身高别体重、BMI、头围生长曲线图。</w:t>
      </w:r>
    </w:p>
    <w:p>
      <w:pPr>
        <w:rPr>
          <w:rFonts w:ascii="宋体" w:hAnsi="宋体"/>
          <w:sz w:val="24"/>
          <w:szCs w:val="28"/>
        </w:rPr>
      </w:pPr>
      <w:r>
        <w:rPr>
          <w:rFonts w:hint="eastAsia" w:ascii="宋体" w:hAnsi="宋体"/>
          <w:sz w:val="24"/>
          <w:szCs w:val="28"/>
        </w:rPr>
        <w:t>（</w:t>
      </w:r>
      <w:r>
        <w:rPr>
          <w:rFonts w:ascii="宋体" w:hAnsi="宋体"/>
          <w:sz w:val="24"/>
          <w:szCs w:val="28"/>
        </w:rPr>
        <w:t>3</w:t>
      </w:r>
      <w:r>
        <w:rPr>
          <w:rFonts w:hint="eastAsia" w:ascii="宋体" w:hAnsi="宋体"/>
          <w:sz w:val="24"/>
          <w:szCs w:val="28"/>
        </w:rPr>
        <w:t>）体格检查报告单：</w:t>
      </w:r>
    </w:p>
    <w:p>
      <w:pPr>
        <w:ind w:firstLine="480" w:firstLineChars="200"/>
        <w:rPr>
          <w:rFonts w:ascii="宋体" w:hAnsi="宋体"/>
          <w:sz w:val="24"/>
          <w:szCs w:val="28"/>
        </w:rPr>
      </w:pPr>
      <w:r>
        <w:rPr>
          <w:rFonts w:hint="eastAsia" w:ascii="宋体" w:hAnsi="宋体"/>
          <w:sz w:val="24"/>
          <w:szCs w:val="28"/>
        </w:rPr>
        <w:t>系统支持生成体格报告，对BMI、体脂、血压和心率等进行综合评价，生成适合各种人群的体格检查报告单。</w:t>
      </w:r>
      <w:bookmarkStart w:id="2" w:name="_Toc379792494"/>
    </w:p>
    <w:p>
      <w:pPr>
        <w:rPr>
          <w:rFonts w:ascii="宋体" w:hAnsi="宋体"/>
          <w:b/>
          <w:bCs/>
          <w:sz w:val="24"/>
          <w:szCs w:val="28"/>
        </w:rPr>
      </w:pPr>
      <w:r>
        <w:rPr>
          <w:rFonts w:hint="eastAsia" w:ascii="宋体" w:hAnsi="宋体"/>
          <w:b/>
          <w:bCs/>
          <w:sz w:val="24"/>
          <w:szCs w:val="28"/>
        </w:rPr>
        <w:t>3.生化评估</w:t>
      </w:r>
      <w:bookmarkEnd w:id="2"/>
    </w:p>
    <w:p>
      <w:pPr>
        <w:rPr>
          <w:rFonts w:ascii="宋体" w:hAnsi="宋体"/>
          <w:sz w:val="24"/>
          <w:szCs w:val="28"/>
        </w:rPr>
      </w:pPr>
      <w:r>
        <w:rPr>
          <w:rFonts w:hint="eastAsia" w:ascii="宋体" w:hAnsi="宋体"/>
          <w:sz w:val="24"/>
          <w:szCs w:val="28"/>
        </w:rPr>
        <w:t>（1）常见的血液、尿液、生化指标评价，包括常见的生化指标项目：血肌酐、谷丙转氨酶、谷草转氨酶、血尿酸、血尿素氮、C 反应蛋白、胆固醇、甘油三酯等。</w:t>
      </w:r>
    </w:p>
    <w:p>
      <w:pPr>
        <w:rPr>
          <w:rFonts w:ascii="宋体" w:hAnsi="宋体"/>
          <w:sz w:val="24"/>
          <w:szCs w:val="28"/>
        </w:rPr>
      </w:pPr>
      <w:r>
        <w:rPr>
          <w:rFonts w:hint="eastAsia" w:ascii="宋体" w:hAnsi="宋体"/>
          <w:sz w:val="24"/>
          <w:szCs w:val="28"/>
        </w:rPr>
        <w:t>（2）生成生化评估报告。</w:t>
      </w:r>
    </w:p>
    <w:p>
      <w:pPr>
        <w:rPr>
          <w:rFonts w:ascii="宋体" w:hAnsi="宋体"/>
          <w:sz w:val="24"/>
          <w:szCs w:val="28"/>
        </w:rPr>
      </w:pPr>
      <w:r>
        <w:rPr>
          <w:rFonts w:hint="eastAsia" w:ascii="宋体" w:hAnsi="宋体"/>
          <w:sz w:val="24"/>
          <w:szCs w:val="28"/>
        </w:rPr>
        <w:t>（3）用户也可以根据自己的需要在系统后台添加指定的检查项目和正常范围。</w:t>
      </w:r>
    </w:p>
    <w:p>
      <w:pPr>
        <w:rPr>
          <w:rFonts w:ascii="宋体" w:hAnsi="宋体"/>
          <w:b/>
          <w:bCs/>
          <w:sz w:val="24"/>
          <w:szCs w:val="28"/>
        </w:rPr>
      </w:pPr>
      <w:bookmarkStart w:id="3" w:name="_Toc379792495"/>
      <w:r>
        <w:rPr>
          <w:rFonts w:hint="eastAsia" w:ascii="宋体" w:hAnsi="宋体"/>
          <w:b/>
          <w:bCs/>
          <w:sz w:val="24"/>
          <w:szCs w:val="28"/>
        </w:rPr>
        <w:t>4. 营养素设置</w:t>
      </w:r>
      <w:bookmarkEnd w:id="3"/>
    </w:p>
    <w:p>
      <w:pPr>
        <w:rPr>
          <w:rFonts w:ascii="宋体" w:hAnsi="宋体"/>
          <w:sz w:val="24"/>
          <w:szCs w:val="28"/>
        </w:rPr>
      </w:pPr>
      <w:r>
        <w:rPr>
          <w:rFonts w:hint="eastAsia" w:ascii="宋体" w:hAnsi="宋体"/>
          <w:sz w:val="24"/>
          <w:szCs w:val="28"/>
        </w:rPr>
        <w:t>（1）查看系统给患者制定的推荐量。</w:t>
      </w:r>
    </w:p>
    <w:p>
      <w:pPr>
        <w:rPr>
          <w:rFonts w:ascii="宋体" w:hAnsi="宋体"/>
          <w:sz w:val="24"/>
          <w:szCs w:val="28"/>
        </w:rPr>
      </w:pPr>
      <w:r>
        <w:rPr>
          <w:rFonts w:hint="eastAsia" w:ascii="宋体" w:hAnsi="宋体"/>
          <w:sz w:val="24"/>
          <w:szCs w:val="28"/>
        </w:rPr>
        <w:t>（2）手动修改该患者的三大营养素和微量营养素的推荐量。</w:t>
      </w:r>
    </w:p>
    <w:p>
      <w:pPr>
        <w:rPr>
          <w:rFonts w:ascii="宋体" w:hAnsi="宋体"/>
          <w:b/>
          <w:bCs/>
          <w:sz w:val="24"/>
          <w:szCs w:val="28"/>
        </w:rPr>
      </w:pPr>
      <w:bookmarkStart w:id="4" w:name="_Toc379792497"/>
      <w:r>
        <w:rPr>
          <w:rFonts w:hint="eastAsia" w:ascii="宋体" w:hAnsi="宋体"/>
          <w:b/>
          <w:bCs/>
          <w:sz w:val="24"/>
          <w:szCs w:val="28"/>
        </w:rPr>
        <w:t>5. 能量消耗调查</w:t>
      </w:r>
      <w:bookmarkEnd w:id="4"/>
    </w:p>
    <w:p>
      <w:pPr>
        <w:rPr>
          <w:rFonts w:ascii="宋体" w:hAnsi="宋体"/>
          <w:sz w:val="24"/>
          <w:szCs w:val="28"/>
        </w:rPr>
      </w:pPr>
      <w:r>
        <w:rPr>
          <w:rFonts w:hint="eastAsia" w:ascii="宋体" w:hAnsi="宋体"/>
          <w:sz w:val="24"/>
          <w:szCs w:val="28"/>
        </w:rPr>
        <w:t>（1）运用MET当量的原理，根据儿童的身高、体重信息，调查24小时所有活动项目，系统计算出全天各活动的能量消耗。</w:t>
      </w:r>
    </w:p>
    <w:p>
      <w:pPr>
        <w:rPr>
          <w:rFonts w:ascii="宋体" w:hAnsi="宋体"/>
          <w:sz w:val="24"/>
          <w:szCs w:val="28"/>
        </w:rPr>
      </w:pPr>
      <w:r>
        <w:rPr>
          <w:rFonts w:hint="eastAsia" w:ascii="宋体" w:hAnsi="宋体"/>
          <w:sz w:val="24"/>
          <w:szCs w:val="28"/>
        </w:rPr>
        <w:t>（2）生成能量消耗调查报告。</w:t>
      </w:r>
    </w:p>
    <w:p>
      <w:pPr>
        <w:rPr>
          <w:rFonts w:ascii="宋体" w:hAnsi="宋体"/>
          <w:b/>
          <w:bCs/>
          <w:sz w:val="24"/>
          <w:szCs w:val="28"/>
        </w:rPr>
      </w:pPr>
      <w:bookmarkStart w:id="5" w:name="_Toc379792500"/>
      <w:r>
        <w:rPr>
          <w:rFonts w:hint="eastAsia" w:ascii="宋体" w:hAnsi="宋体"/>
          <w:b/>
          <w:bCs/>
          <w:sz w:val="24"/>
          <w:szCs w:val="28"/>
        </w:rPr>
        <w:t>6. 膳食调查与食谱制定</w:t>
      </w:r>
      <w:bookmarkEnd w:id="5"/>
    </w:p>
    <w:p>
      <w:pPr>
        <w:rPr>
          <w:rFonts w:ascii="宋体" w:hAnsi="宋体"/>
          <w:b/>
          <w:bCs/>
          <w:sz w:val="24"/>
          <w:szCs w:val="28"/>
        </w:rPr>
      </w:pPr>
      <w:bookmarkStart w:id="6" w:name="_Toc366764318"/>
      <w:bookmarkStart w:id="7" w:name="_Toc373238237"/>
      <w:bookmarkStart w:id="8" w:name="_Toc373239195"/>
      <w:r>
        <w:rPr>
          <w:rFonts w:hint="eastAsia" w:ascii="宋体" w:hAnsi="宋体"/>
          <w:b/>
          <w:bCs/>
          <w:sz w:val="24"/>
          <w:szCs w:val="28"/>
        </w:rPr>
        <w:t>（1）营养计算</w:t>
      </w:r>
      <w:bookmarkEnd w:id="6"/>
      <w:bookmarkEnd w:id="7"/>
      <w:bookmarkEnd w:id="8"/>
    </w:p>
    <w:p>
      <w:pPr>
        <w:rPr>
          <w:rFonts w:ascii="宋体" w:hAnsi="宋体"/>
          <w:sz w:val="24"/>
          <w:szCs w:val="28"/>
        </w:rPr>
      </w:pPr>
      <w:r>
        <w:rPr>
          <w:rFonts w:hint="eastAsia" w:ascii="宋体" w:hAnsi="宋体"/>
          <w:sz w:val="24"/>
          <w:szCs w:val="28"/>
        </w:rPr>
        <w:t>1、采用国内最新食物库成分表(2004、2009年)，并支持后台添加食物。</w:t>
      </w:r>
    </w:p>
    <w:p>
      <w:pPr>
        <w:rPr>
          <w:rFonts w:ascii="宋体" w:hAnsi="宋体"/>
          <w:sz w:val="24"/>
          <w:szCs w:val="28"/>
        </w:rPr>
      </w:pPr>
      <w:r>
        <w:rPr>
          <w:rFonts w:hint="eastAsia" w:ascii="宋体" w:hAnsi="宋体"/>
          <w:sz w:val="24"/>
          <w:szCs w:val="28"/>
        </w:rPr>
        <w:t>2、计算一种、多种食物不同重量、市品（非市品）的营养素含量。</w:t>
      </w:r>
    </w:p>
    <w:p>
      <w:pPr>
        <w:rPr>
          <w:rFonts w:ascii="宋体" w:hAnsi="宋体"/>
          <w:sz w:val="24"/>
          <w:szCs w:val="28"/>
        </w:rPr>
      </w:pPr>
      <w:r>
        <w:rPr>
          <w:rFonts w:hint="eastAsia" w:ascii="宋体" w:hAnsi="宋体"/>
          <w:sz w:val="24"/>
          <w:szCs w:val="28"/>
        </w:rPr>
        <w:t>3、计算菜谱营养素含量(含油、盐等调味品)。</w:t>
      </w:r>
    </w:p>
    <w:p>
      <w:pPr>
        <w:rPr>
          <w:rFonts w:ascii="宋体" w:hAnsi="宋体"/>
          <w:sz w:val="24"/>
          <w:szCs w:val="28"/>
        </w:rPr>
      </w:pPr>
      <w:r>
        <w:rPr>
          <w:rFonts w:hint="eastAsia" w:ascii="宋体" w:hAnsi="宋体"/>
          <w:sz w:val="24"/>
          <w:szCs w:val="28"/>
        </w:rPr>
        <w:t>4、计算一日、多日营养素摄入量。</w:t>
      </w:r>
    </w:p>
    <w:p>
      <w:pPr>
        <w:rPr>
          <w:rFonts w:ascii="宋体" w:hAnsi="宋体"/>
          <w:b/>
          <w:bCs/>
          <w:sz w:val="24"/>
          <w:szCs w:val="28"/>
        </w:rPr>
      </w:pPr>
      <w:bookmarkStart w:id="9" w:name="_Toc366764319"/>
      <w:bookmarkStart w:id="10" w:name="_Toc373239196"/>
      <w:bookmarkStart w:id="11" w:name="_Toc373238238"/>
      <w:r>
        <w:rPr>
          <w:rFonts w:hint="eastAsia" w:ascii="宋体" w:hAnsi="宋体"/>
          <w:b/>
          <w:bCs/>
          <w:sz w:val="24"/>
          <w:szCs w:val="28"/>
        </w:rPr>
        <w:t>（2）膳食调查</w:t>
      </w:r>
      <w:bookmarkEnd w:id="9"/>
      <w:bookmarkEnd w:id="10"/>
      <w:bookmarkEnd w:id="11"/>
    </w:p>
    <w:p>
      <w:pPr>
        <w:rPr>
          <w:rFonts w:ascii="宋体" w:hAnsi="宋体"/>
          <w:sz w:val="24"/>
          <w:szCs w:val="28"/>
        </w:rPr>
      </w:pPr>
      <w:r>
        <w:rPr>
          <w:rFonts w:hint="eastAsia" w:ascii="宋体" w:hAnsi="宋体"/>
          <w:sz w:val="24"/>
          <w:szCs w:val="28"/>
        </w:rPr>
        <w:tab/>
      </w:r>
      <w:r>
        <w:rPr>
          <w:rFonts w:hint="eastAsia" w:ascii="宋体" w:hAnsi="宋体"/>
          <w:sz w:val="24"/>
          <w:szCs w:val="28"/>
        </w:rPr>
        <w:t>1、提供两种膳食调查方法：精确法、频度法，供用户需要进行选择。</w:t>
      </w:r>
    </w:p>
    <w:p>
      <w:pPr>
        <w:rPr>
          <w:rFonts w:ascii="宋体" w:hAnsi="宋体"/>
          <w:sz w:val="24"/>
          <w:szCs w:val="28"/>
        </w:rPr>
      </w:pPr>
      <w:r>
        <w:rPr>
          <w:rFonts w:hint="eastAsia" w:ascii="宋体" w:hAnsi="宋体"/>
          <w:sz w:val="24"/>
          <w:szCs w:val="28"/>
        </w:rPr>
        <w:tab/>
      </w:r>
      <w:r>
        <w:rPr>
          <w:rFonts w:hint="eastAsia" w:ascii="宋体" w:hAnsi="宋体"/>
          <w:sz w:val="24"/>
          <w:szCs w:val="28"/>
        </w:rPr>
        <w:t>2、提供多种食谱或菜谱录入方式：助记码检索(拼音首字母)、汉字模糊检索、类别查找等。</w:t>
      </w:r>
    </w:p>
    <w:p>
      <w:pPr>
        <w:rPr>
          <w:rFonts w:ascii="宋体" w:hAnsi="宋体"/>
          <w:sz w:val="24"/>
          <w:szCs w:val="28"/>
        </w:rPr>
      </w:pPr>
      <w:r>
        <w:rPr>
          <w:rFonts w:hint="eastAsia" w:ascii="宋体" w:hAnsi="宋体"/>
          <w:sz w:val="24"/>
          <w:szCs w:val="28"/>
        </w:rPr>
        <w:t>3、录入一日或多日食谱，自动生成分析报表，内容丰富，并且可以根据需求选择打印。</w:t>
      </w:r>
    </w:p>
    <w:p>
      <w:pPr>
        <w:numPr>
          <w:ilvl w:val="0"/>
          <w:numId w:val="2"/>
        </w:numPr>
        <w:rPr>
          <w:rFonts w:ascii="宋体" w:hAnsi="宋体"/>
          <w:sz w:val="24"/>
          <w:szCs w:val="28"/>
        </w:rPr>
      </w:pPr>
      <w:r>
        <w:rPr>
          <w:rFonts w:hint="eastAsia" w:ascii="宋体" w:hAnsi="宋体"/>
          <w:sz w:val="24"/>
          <w:szCs w:val="28"/>
        </w:rPr>
        <w:t>食谱清单；</w:t>
      </w:r>
    </w:p>
    <w:p>
      <w:pPr>
        <w:numPr>
          <w:ilvl w:val="0"/>
          <w:numId w:val="2"/>
        </w:numPr>
        <w:rPr>
          <w:rFonts w:ascii="宋体" w:hAnsi="宋体"/>
          <w:sz w:val="24"/>
          <w:szCs w:val="28"/>
        </w:rPr>
      </w:pPr>
      <w:r>
        <w:rPr>
          <w:rFonts w:hint="eastAsia" w:ascii="宋体" w:hAnsi="宋体"/>
          <w:sz w:val="24"/>
          <w:szCs w:val="28"/>
        </w:rPr>
        <w:t>食物分类；</w:t>
      </w:r>
    </w:p>
    <w:p>
      <w:pPr>
        <w:numPr>
          <w:ilvl w:val="0"/>
          <w:numId w:val="2"/>
        </w:numPr>
        <w:rPr>
          <w:rFonts w:ascii="宋体" w:hAnsi="宋体"/>
          <w:sz w:val="24"/>
          <w:szCs w:val="28"/>
        </w:rPr>
      </w:pPr>
      <w:r>
        <w:rPr>
          <w:rFonts w:hint="eastAsia" w:ascii="宋体" w:hAnsi="宋体"/>
          <w:sz w:val="24"/>
          <w:szCs w:val="28"/>
        </w:rPr>
        <w:t>营养素；</w:t>
      </w:r>
    </w:p>
    <w:p>
      <w:pPr>
        <w:numPr>
          <w:ilvl w:val="0"/>
          <w:numId w:val="2"/>
        </w:numPr>
        <w:rPr>
          <w:rFonts w:ascii="宋体" w:hAnsi="宋体"/>
          <w:sz w:val="24"/>
          <w:szCs w:val="28"/>
        </w:rPr>
      </w:pPr>
      <w:r>
        <w:rPr>
          <w:rFonts w:hint="eastAsia" w:ascii="宋体" w:hAnsi="宋体"/>
          <w:sz w:val="24"/>
          <w:szCs w:val="28"/>
        </w:rPr>
        <w:t>能量、蛋白质来源；</w:t>
      </w:r>
    </w:p>
    <w:p>
      <w:pPr>
        <w:numPr>
          <w:ilvl w:val="0"/>
          <w:numId w:val="2"/>
        </w:numPr>
        <w:rPr>
          <w:rFonts w:ascii="宋体" w:hAnsi="宋体"/>
          <w:sz w:val="24"/>
          <w:szCs w:val="28"/>
        </w:rPr>
      </w:pPr>
      <w:r>
        <w:rPr>
          <w:rFonts w:hint="eastAsia" w:ascii="宋体" w:hAnsi="宋体"/>
          <w:sz w:val="24"/>
          <w:szCs w:val="28"/>
        </w:rPr>
        <w:t>脂肪、脂肪酸构成；</w:t>
      </w:r>
    </w:p>
    <w:p>
      <w:pPr>
        <w:numPr>
          <w:ilvl w:val="0"/>
          <w:numId w:val="2"/>
        </w:numPr>
        <w:rPr>
          <w:rFonts w:ascii="宋体" w:hAnsi="宋体"/>
          <w:sz w:val="24"/>
          <w:szCs w:val="28"/>
        </w:rPr>
      </w:pPr>
      <w:r>
        <w:rPr>
          <w:rFonts w:hint="eastAsia" w:ascii="宋体" w:hAnsi="宋体"/>
          <w:sz w:val="24"/>
          <w:szCs w:val="28"/>
        </w:rPr>
        <w:t>餐次信息；</w:t>
      </w:r>
    </w:p>
    <w:p>
      <w:pPr>
        <w:numPr>
          <w:ilvl w:val="0"/>
          <w:numId w:val="2"/>
        </w:numPr>
        <w:rPr>
          <w:rFonts w:ascii="宋体" w:hAnsi="宋体"/>
          <w:sz w:val="24"/>
          <w:szCs w:val="28"/>
        </w:rPr>
      </w:pPr>
      <w:r>
        <w:rPr>
          <w:rFonts w:hint="eastAsia" w:ascii="宋体" w:hAnsi="宋体"/>
          <w:sz w:val="24"/>
          <w:szCs w:val="28"/>
        </w:rPr>
        <w:t>微量元素信息等。</w:t>
      </w:r>
    </w:p>
    <w:p>
      <w:pPr>
        <w:rPr>
          <w:rFonts w:ascii="宋体" w:hAnsi="宋体"/>
          <w:b/>
          <w:bCs/>
          <w:sz w:val="24"/>
          <w:szCs w:val="28"/>
        </w:rPr>
      </w:pPr>
      <w:bookmarkStart w:id="12" w:name="_Toc373238239"/>
      <w:bookmarkStart w:id="13" w:name="_Toc366764320"/>
      <w:bookmarkStart w:id="14" w:name="_Toc373239197"/>
      <w:r>
        <w:rPr>
          <w:rFonts w:hint="eastAsia" w:ascii="宋体" w:hAnsi="宋体"/>
          <w:b/>
          <w:bCs/>
          <w:sz w:val="24"/>
          <w:szCs w:val="28"/>
        </w:rPr>
        <w:t>（3）食谱制定</w:t>
      </w:r>
      <w:bookmarkEnd w:id="12"/>
      <w:bookmarkEnd w:id="13"/>
      <w:bookmarkEnd w:id="14"/>
    </w:p>
    <w:p>
      <w:pPr>
        <w:rPr>
          <w:rFonts w:ascii="宋体" w:hAnsi="宋体"/>
          <w:sz w:val="24"/>
          <w:szCs w:val="28"/>
        </w:rPr>
      </w:pPr>
      <w:r>
        <w:rPr>
          <w:rFonts w:hint="eastAsia" w:ascii="宋体" w:hAnsi="宋体"/>
          <w:sz w:val="24"/>
          <w:szCs w:val="28"/>
        </w:rPr>
        <w:t>1、提供两种食谱制定方法：精确法、交换份法，供用户需要选择。</w:t>
      </w:r>
    </w:p>
    <w:p>
      <w:pPr>
        <w:rPr>
          <w:rFonts w:ascii="宋体" w:hAnsi="宋体"/>
          <w:sz w:val="24"/>
          <w:szCs w:val="28"/>
        </w:rPr>
      </w:pPr>
      <w:r>
        <w:rPr>
          <w:rFonts w:hint="eastAsia" w:ascii="宋体" w:hAnsi="宋体"/>
          <w:sz w:val="24"/>
          <w:szCs w:val="28"/>
        </w:rPr>
        <w:t>2、提供多种食谱或菜谱录入方式，包括助记码检索(拼音首字母)、汉字模糊检索、类别查找等。</w:t>
      </w:r>
    </w:p>
    <w:p>
      <w:pPr>
        <w:rPr>
          <w:rFonts w:ascii="宋体" w:hAnsi="宋体"/>
          <w:sz w:val="24"/>
          <w:szCs w:val="28"/>
        </w:rPr>
      </w:pPr>
      <w:r>
        <w:rPr>
          <w:rFonts w:hint="eastAsia" w:ascii="宋体" w:hAnsi="宋体"/>
          <w:sz w:val="24"/>
          <w:szCs w:val="28"/>
        </w:rPr>
        <w:t>3、经典食谱库(系统后台可自定义模板)直接选择导入经典食谱，并能根据不同情况修改。</w:t>
      </w:r>
    </w:p>
    <w:p>
      <w:pPr>
        <w:rPr>
          <w:rFonts w:ascii="宋体" w:hAnsi="宋体"/>
          <w:sz w:val="24"/>
          <w:szCs w:val="28"/>
        </w:rPr>
      </w:pPr>
      <w:r>
        <w:rPr>
          <w:rFonts w:hint="eastAsia" w:ascii="宋体" w:hAnsi="宋体"/>
          <w:sz w:val="24"/>
          <w:szCs w:val="28"/>
        </w:rPr>
        <w:t>4、系统根据个体摄入量要求自动生成合理食谱，并能根据不同情况修改。</w:t>
      </w:r>
    </w:p>
    <w:p>
      <w:pPr>
        <w:rPr>
          <w:rFonts w:ascii="宋体" w:hAnsi="宋体"/>
          <w:sz w:val="24"/>
          <w:szCs w:val="28"/>
        </w:rPr>
      </w:pPr>
      <w:r>
        <w:rPr>
          <w:rFonts w:hint="eastAsia" w:ascii="宋体" w:hAnsi="宋体"/>
          <w:sz w:val="24"/>
          <w:szCs w:val="28"/>
        </w:rPr>
        <w:t>5、手动录入食谱，自行编辑食谱内容。</w:t>
      </w:r>
    </w:p>
    <w:p>
      <w:pPr>
        <w:rPr>
          <w:rFonts w:ascii="宋体" w:hAnsi="宋体"/>
          <w:sz w:val="24"/>
          <w:szCs w:val="28"/>
        </w:rPr>
      </w:pPr>
      <w:r>
        <w:rPr>
          <w:rFonts w:hint="eastAsia" w:ascii="宋体" w:hAnsi="宋体"/>
          <w:sz w:val="24"/>
          <w:szCs w:val="28"/>
        </w:rPr>
        <w:t>6、用户可以通过菜谱制作功能输入自定义的菜。</w:t>
      </w:r>
    </w:p>
    <w:p>
      <w:pPr>
        <w:rPr>
          <w:rFonts w:hint="eastAsia" w:ascii="宋体" w:hAnsi="宋体"/>
          <w:b/>
          <w:bCs/>
          <w:sz w:val="24"/>
          <w:szCs w:val="28"/>
        </w:rPr>
      </w:pPr>
      <w:bookmarkStart w:id="15" w:name="_Toc379792501"/>
    </w:p>
    <w:p>
      <w:pPr>
        <w:rPr>
          <w:rFonts w:ascii="宋体" w:hAnsi="宋体"/>
          <w:b/>
          <w:bCs/>
          <w:sz w:val="24"/>
          <w:szCs w:val="28"/>
        </w:rPr>
      </w:pPr>
      <w:r>
        <w:rPr>
          <w:rFonts w:hint="eastAsia" w:ascii="宋体" w:hAnsi="宋体"/>
          <w:b/>
          <w:bCs/>
          <w:sz w:val="24"/>
          <w:szCs w:val="28"/>
        </w:rPr>
        <w:t>7. 运动管理</w:t>
      </w:r>
      <w:bookmarkEnd w:id="15"/>
    </w:p>
    <w:p>
      <w:pPr>
        <w:rPr>
          <w:rFonts w:ascii="宋体" w:hAnsi="宋体"/>
          <w:sz w:val="24"/>
          <w:szCs w:val="28"/>
        </w:rPr>
      </w:pPr>
      <w:r>
        <w:rPr>
          <w:rFonts w:hint="eastAsia" w:ascii="宋体" w:hAnsi="宋体"/>
          <w:sz w:val="24"/>
          <w:szCs w:val="28"/>
        </w:rPr>
        <w:t>（1）运用MET当量原理，输入运动类别及时间，自动统计能量消耗千卡数和活动当量。</w:t>
      </w:r>
    </w:p>
    <w:p>
      <w:pPr>
        <w:rPr>
          <w:rFonts w:ascii="宋体" w:hAnsi="宋体"/>
          <w:sz w:val="24"/>
          <w:szCs w:val="28"/>
        </w:rPr>
      </w:pPr>
      <w:r>
        <w:rPr>
          <w:rFonts w:hint="eastAsia" w:ascii="宋体" w:hAnsi="宋体"/>
          <w:sz w:val="24"/>
          <w:szCs w:val="28"/>
        </w:rPr>
        <w:t>（2）运动处方：根据病人情况，建立减肥方案。设定每月减肥重量，系统自动计算膳食和能量需减少千卡数。选择相应运动项目，系统自动计算完成目标每日所需的运动时间，其中膳食减少千卡数可以与食谱制定和膳食调查模块关联。</w:t>
      </w:r>
    </w:p>
    <w:p>
      <w:pPr>
        <w:rPr>
          <w:rFonts w:ascii="宋体" w:hAnsi="宋体"/>
          <w:sz w:val="24"/>
          <w:szCs w:val="28"/>
        </w:rPr>
      </w:pPr>
      <w:r>
        <w:rPr>
          <w:rFonts w:hint="eastAsia" w:ascii="宋体" w:hAnsi="宋体"/>
          <w:sz w:val="24"/>
          <w:szCs w:val="28"/>
        </w:rPr>
        <w:t>（3）运动管理数据库，后台可以维护。</w:t>
      </w:r>
    </w:p>
    <w:p>
      <w:pPr>
        <w:rPr>
          <w:rFonts w:ascii="宋体" w:hAnsi="宋体"/>
          <w:b/>
          <w:bCs/>
          <w:sz w:val="24"/>
          <w:szCs w:val="28"/>
        </w:rPr>
      </w:pPr>
      <w:bookmarkStart w:id="16" w:name="_Toc379792504"/>
      <w:r>
        <w:rPr>
          <w:rFonts w:hint="eastAsia" w:ascii="宋体" w:hAnsi="宋体"/>
          <w:b/>
          <w:bCs/>
          <w:sz w:val="24"/>
          <w:szCs w:val="28"/>
        </w:rPr>
        <w:t>8. 营养监测</w:t>
      </w:r>
      <w:bookmarkEnd w:id="16"/>
    </w:p>
    <w:p>
      <w:pPr>
        <w:rPr>
          <w:rFonts w:ascii="宋体" w:hAnsi="宋体"/>
          <w:sz w:val="24"/>
          <w:szCs w:val="28"/>
        </w:rPr>
      </w:pPr>
      <w:r>
        <w:rPr>
          <w:rFonts w:hint="eastAsia" w:ascii="宋体" w:hAnsi="宋体"/>
          <w:sz w:val="24"/>
          <w:szCs w:val="28"/>
        </w:rPr>
        <w:t>（1）查询患者指定日期范围内的体格指标（身高、体重、BMI）、生化指标（血红蛋白、血尿酸、谷丙转氨酶、甘油三酯、血糖等）的变化情况，生成动态连接的曲线图。</w:t>
      </w:r>
    </w:p>
    <w:p>
      <w:pPr>
        <w:rPr>
          <w:rFonts w:ascii="宋体" w:hAnsi="宋体"/>
          <w:sz w:val="24"/>
          <w:szCs w:val="28"/>
        </w:rPr>
      </w:pPr>
      <w:r>
        <w:rPr>
          <w:rFonts w:hint="eastAsia" w:ascii="宋体" w:hAnsi="宋体"/>
          <w:sz w:val="24"/>
          <w:szCs w:val="28"/>
        </w:rPr>
        <w:t>（2）查询到的数据可以打印或导出。</w:t>
      </w:r>
    </w:p>
    <w:p>
      <w:pPr>
        <w:rPr>
          <w:rFonts w:ascii="宋体" w:hAnsi="宋体"/>
          <w:b/>
          <w:bCs/>
          <w:sz w:val="24"/>
          <w:szCs w:val="28"/>
        </w:rPr>
      </w:pPr>
      <w:bookmarkStart w:id="17" w:name="_Toc379792505"/>
      <w:r>
        <w:rPr>
          <w:rFonts w:hint="eastAsia" w:ascii="宋体" w:hAnsi="宋体"/>
          <w:b/>
          <w:bCs/>
          <w:sz w:val="24"/>
          <w:szCs w:val="28"/>
        </w:rPr>
        <w:t>9. 查询统计</w:t>
      </w:r>
      <w:bookmarkEnd w:id="17"/>
    </w:p>
    <w:p>
      <w:pPr>
        <w:rPr>
          <w:rFonts w:ascii="宋体" w:hAnsi="宋体"/>
          <w:sz w:val="24"/>
          <w:szCs w:val="28"/>
        </w:rPr>
      </w:pPr>
      <w:r>
        <w:rPr>
          <w:rFonts w:hint="eastAsia" w:ascii="宋体" w:hAnsi="宋体"/>
          <w:sz w:val="24"/>
          <w:szCs w:val="28"/>
        </w:rPr>
        <w:t>（1）系统数据查询，包括：</w:t>
      </w:r>
    </w:p>
    <w:p>
      <w:pPr>
        <w:numPr>
          <w:ilvl w:val="0"/>
          <w:numId w:val="2"/>
        </w:numPr>
        <w:rPr>
          <w:rFonts w:ascii="宋体" w:hAnsi="宋体"/>
          <w:sz w:val="24"/>
          <w:szCs w:val="28"/>
        </w:rPr>
      </w:pPr>
      <w:r>
        <w:rPr>
          <w:rFonts w:hint="eastAsia" w:ascii="宋体" w:hAnsi="宋体"/>
          <w:sz w:val="24"/>
          <w:szCs w:val="28"/>
        </w:rPr>
        <w:t>患者档案查询。</w:t>
      </w:r>
    </w:p>
    <w:p>
      <w:pPr>
        <w:numPr>
          <w:ilvl w:val="0"/>
          <w:numId w:val="2"/>
        </w:numPr>
        <w:rPr>
          <w:rFonts w:ascii="宋体" w:hAnsi="宋体"/>
          <w:sz w:val="24"/>
          <w:szCs w:val="28"/>
        </w:rPr>
      </w:pPr>
      <w:r>
        <w:rPr>
          <w:rFonts w:hint="eastAsia" w:ascii="宋体" w:hAnsi="宋体"/>
          <w:sz w:val="24"/>
          <w:szCs w:val="28"/>
        </w:rPr>
        <w:t>问诊记录查询。</w:t>
      </w:r>
    </w:p>
    <w:p>
      <w:pPr>
        <w:numPr>
          <w:ilvl w:val="0"/>
          <w:numId w:val="2"/>
        </w:numPr>
        <w:rPr>
          <w:rFonts w:ascii="宋体" w:hAnsi="宋体"/>
          <w:sz w:val="24"/>
          <w:szCs w:val="28"/>
        </w:rPr>
      </w:pPr>
      <w:r>
        <w:rPr>
          <w:rFonts w:hint="eastAsia" w:ascii="宋体" w:hAnsi="宋体"/>
          <w:sz w:val="24"/>
          <w:szCs w:val="28"/>
        </w:rPr>
        <w:t>体格评估查询。</w:t>
      </w:r>
    </w:p>
    <w:p>
      <w:pPr>
        <w:numPr>
          <w:ilvl w:val="0"/>
          <w:numId w:val="2"/>
        </w:numPr>
        <w:rPr>
          <w:rFonts w:ascii="宋体" w:hAnsi="宋体"/>
          <w:sz w:val="24"/>
          <w:szCs w:val="28"/>
        </w:rPr>
      </w:pPr>
      <w:r>
        <w:rPr>
          <w:rFonts w:hint="eastAsia" w:ascii="宋体" w:hAnsi="宋体"/>
          <w:sz w:val="24"/>
          <w:szCs w:val="28"/>
        </w:rPr>
        <w:t>生化评估查询。</w:t>
      </w:r>
    </w:p>
    <w:p>
      <w:pPr>
        <w:numPr>
          <w:ilvl w:val="0"/>
          <w:numId w:val="2"/>
        </w:numPr>
        <w:rPr>
          <w:rFonts w:ascii="宋体" w:hAnsi="宋体"/>
          <w:sz w:val="24"/>
          <w:szCs w:val="28"/>
        </w:rPr>
      </w:pPr>
      <w:r>
        <w:rPr>
          <w:rFonts w:hint="eastAsia" w:ascii="宋体" w:hAnsi="宋体"/>
          <w:sz w:val="24"/>
          <w:szCs w:val="28"/>
        </w:rPr>
        <w:t>膳食评估查询。</w:t>
      </w:r>
    </w:p>
    <w:p>
      <w:pPr>
        <w:numPr>
          <w:ilvl w:val="0"/>
          <w:numId w:val="2"/>
        </w:numPr>
        <w:rPr>
          <w:rFonts w:ascii="宋体" w:hAnsi="宋体"/>
          <w:sz w:val="24"/>
          <w:szCs w:val="28"/>
        </w:rPr>
      </w:pPr>
      <w:r>
        <w:rPr>
          <w:rFonts w:hint="eastAsia" w:ascii="宋体" w:hAnsi="宋体"/>
          <w:sz w:val="24"/>
          <w:szCs w:val="28"/>
        </w:rPr>
        <w:t>运动处方查询。</w:t>
      </w:r>
    </w:p>
    <w:p>
      <w:pPr>
        <w:numPr>
          <w:ilvl w:val="0"/>
          <w:numId w:val="2"/>
        </w:numPr>
        <w:rPr>
          <w:rFonts w:ascii="宋体" w:hAnsi="宋体"/>
          <w:sz w:val="24"/>
          <w:szCs w:val="28"/>
        </w:rPr>
      </w:pPr>
      <w:r>
        <w:rPr>
          <w:rFonts w:hint="eastAsia" w:ascii="宋体" w:hAnsi="宋体"/>
          <w:sz w:val="24"/>
          <w:szCs w:val="28"/>
        </w:rPr>
        <w:t>能量消耗调查查询。</w:t>
      </w:r>
    </w:p>
    <w:p>
      <w:pPr>
        <w:numPr>
          <w:ilvl w:val="0"/>
          <w:numId w:val="2"/>
        </w:numPr>
        <w:rPr>
          <w:rFonts w:ascii="宋体" w:hAnsi="宋体"/>
          <w:sz w:val="24"/>
          <w:szCs w:val="28"/>
        </w:rPr>
      </w:pPr>
      <w:r>
        <w:rPr>
          <w:rFonts w:hint="eastAsia" w:ascii="宋体" w:hAnsi="宋体"/>
          <w:sz w:val="24"/>
          <w:szCs w:val="28"/>
        </w:rPr>
        <w:t>食谱制定查询。</w:t>
      </w:r>
    </w:p>
    <w:p>
      <w:pPr>
        <w:rPr>
          <w:rFonts w:ascii="宋体" w:hAnsi="宋体"/>
          <w:sz w:val="24"/>
          <w:szCs w:val="28"/>
        </w:rPr>
      </w:pPr>
      <w:r>
        <w:rPr>
          <w:rFonts w:hint="eastAsia" w:ascii="宋体" w:hAnsi="宋体"/>
          <w:sz w:val="24"/>
          <w:szCs w:val="28"/>
        </w:rPr>
        <w:t>（2）查询到的数据可以打印或导出。</w:t>
      </w:r>
    </w:p>
    <w:p>
      <w:pPr>
        <w:rPr>
          <w:rFonts w:ascii="宋体" w:hAnsi="宋体"/>
          <w:b/>
          <w:bCs/>
          <w:sz w:val="24"/>
          <w:szCs w:val="28"/>
        </w:rPr>
      </w:pPr>
      <w:bookmarkStart w:id="18" w:name="_Toc379792506"/>
      <w:r>
        <w:rPr>
          <w:rFonts w:hint="eastAsia" w:ascii="宋体" w:hAnsi="宋体"/>
          <w:b/>
          <w:bCs/>
          <w:sz w:val="24"/>
          <w:szCs w:val="28"/>
        </w:rPr>
        <w:t>10. 综合打印</w:t>
      </w:r>
      <w:bookmarkEnd w:id="18"/>
    </w:p>
    <w:p>
      <w:pPr>
        <w:ind w:firstLine="480" w:firstLineChars="200"/>
        <w:rPr>
          <w:rFonts w:ascii="宋体" w:hAnsi="宋体"/>
          <w:sz w:val="24"/>
          <w:szCs w:val="28"/>
        </w:rPr>
      </w:pPr>
      <w:r>
        <w:rPr>
          <w:rFonts w:hint="eastAsia" w:ascii="宋体" w:hAnsi="宋体"/>
          <w:sz w:val="24"/>
          <w:szCs w:val="28"/>
        </w:rPr>
        <w:t>选择需要打印的模块项目和患者门诊记录生成综合报告并能打印或导出。</w:t>
      </w:r>
    </w:p>
    <w:p>
      <w:pPr>
        <w:rPr>
          <w:rFonts w:ascii="宋体" w:hAnsi="宋体"/>
          <w:b/>
          <w:bCs/>
          <w:sz w:val="24"/>
          <w:szCs w:val="28"/>
        </w:rPr>
      </w:pPr>
      <w:bookmarkStart w:id="19" w:name="_Toc379792507"/>
      <w:r>
        <w:rPr>
          <w:rFonts w:ascii="宋体" w:hAnsi="宋体"/>
          <w:b/>
          <w:bCs/>
          <w:sz w:val="24"/>
          <w:szCs w:val="28"/>
        </w:rPr>
        <w:t>11</w:t>
      </w:r>
      <w:r>
        <w:rPr>
          <w:rFonts w:hint="eastAsia" w:ascii="宋体" w:hAnsi="宋体"/>
          <w:b/>
          <w:bCs/>
          <w:sz w:val="24"/>
          <w:szCs w:val="28"/>
        </w:rPr>
        <w:t>.系统管理</w:t>
      </w:r>
      <w:bookmarkEnd w:id="19"/>
    </w:p>
    <w:p>
      <w:pPr>
        <w:rPr>
          <w:rFonts w:ascii="宋体" w:hAnsi="宋体"/>
          <w:sz w:val="24"/>
          <w:szCs w:val="28"/>
        </w:rPr>
      </w:pPr>
      <w:r>
        <w:rPr>
          <w:rFonts w:hint="eastAsia" w:ascii="宋体" w:hAnsi="宋体"/>
          <w:sz w:val="24"/>
          <w:szCs w:val="28"/>
        </w:rPr>
        <w:t>（1）用户列表：系统用户列表设置。</w:t>
      </w:r>
    </w:p>
    <w:p>
      <w:pPr>
        <w:rPr>
          <w:rFonts w:ascii="宋体" w:hAnsi="宋体"/>
          <w:sz w:val="24"/>
          <w:szCs w:val="28"/>
        </w:rPr>
      </w:pPr>
      <w:r>
        <w:rPr>
          <w:rFonts w:hint="eastAsia" w:ascii="宋体" w:hAnsi="宋体"/>
          <w:sz w:val="24"/>
          <w:szCs w:val="28"/>
        </w:rPr>
        <w:t>（2）权限列表：系统权限设置。</w:t>
      </w:r>
    </w:p>
    <w:p>
      <w:pPr>
        <w:rPr>
          <w:rFonts w:ascii="宋体" w:hAnsi="宋体"/>
          <w:sz w:val="24"/>
          <w:szCs w:val="28"/>
        </w:rPr>
      </w:pPr>
      <w:r>
        <w:rPr>
          <w:rFonts w:hint="eastAsia" w:ascii="宋体" w:hAnsi="宋体"/>
          <w:sz w:val="24"/>
          <w:szCs w:val="28"/>
        </w:rPr>
        <w:t>（3）角色权限：系统用户权限设置。</w:t>
      </w:r>
    </w:p>
    <w:p>
      <w:pPr>
        <w:rPr>
          <w:rFonts w:ascii="宋体" w:hAnsi="宋体"/>
          <w:sz w:val="24"/>
          <w:szCs w:val="28"/>
        </w:rPr>
      </w:pPr>
      <w:r>
        <w:rPr>
          <w:rFonts w:hint="eastAsia" w:ascii="宋体" w:hAnsi="宋体"/>
          <w:sz w:val="24"/>
          <w:szCs w:val="28"/>
        </w:rPr>
        <w:t>（4）科室列表：医院科室设置。</w:t>
      </w:r>
    </w:p>
    <w:p>
      <w:pPr>
        <w:rPr>
          <w:rFonts w:ascii="宋体" w:hAnsi="宋体"/>
          <w:sz w:val="24"/>
          <w:szCs w:val="28"/>
        </w:rPr>
      </w:pPr>
      <w:r>
        <w:rPr>
          <w:rFonts w:hint="eastAsia" w:ascii="宋体" w:hAnsi="宋体"/>
          <w:sz w:val="24"/>
          <w:szCs w:val="28"/>
        </w:rPr>
        <w:t>（5）基础库维护：系统后台库维护，包括：</w:t>
      </w:r>
    </w:p>
    <w:p>
      <w:pPr>
        <w:numPr>
          <w:ilvl w:val="0"/>
          <w:numId w:val="3"/>
        </w:numPr>
        <w:rPr>
          <w:rFonts w:ascii="宋体" w:hAnsi="宋体"/>
          <w:sz w:val="24"/>
          <w:szCs w:val="28"/>
        </w:rPr>
      </w:pPr>
      <w:r>
        <w:rPr>
          <w:rFonts w:hint="eastAsia" w:ascii="宋体" w:hAnsi="宋体"/>
          <w:sz w:val="24"/>
          <w:szCs w:val="28"/>
        </w:rPr>
        <w:t>膳食设置：食物频度库、食物交换库、食物库管理、糖尿病食物分类、菜谱库管理、糖尿病专项设置。</w:t>
      </w:r>
    </w:p>
    <w:p>
      <w:pPr>
        <w:numPr>
          <w:ilvl w:val="0"/>
          <w:numId w:val="3"/>
        </w:numPr>
        <w:rPr>
          <w:rFonts w:ascii="宋体" w:hAnsi="宋体"/>
          <w:sz w:val="24"/>
          <w:szCs w:val="28"/>
        </w:rPr>
      </w:pPr>
      <w:r>
        <w:rPr>
          <w:rFonts w:hint="eastAsia" w:ascii="宋体" w:hAnsi="宋体"/>
          <w:sz w:val="24"/>
          <w:szCs w:val="28"/>
        </w:rPr>
        <w:t>基础设置：基本信息自定义、体检项目自定义、生化检查标准设置、生化检查项目设置、能量消耗活动表。</w:t>
      </w:r>
    </w:p>
    <w:p>
      <w:pPr>
        <w:numPr>
          <w:ilvl w:val="0"/>
          <w:numId w:val="3"/>
        </w:numPr>
        <w:rPr>
          <w:rFonts w:ascii="宋体" w:hAnsi="宋体"/>
          <w:sz w:val="24"/>
          <w:szCs w:val="28"/>
        </w:rPr>
      </w:pPr>
      <w:r>
        <w:rPr>
          <w:rFonts w:hint="eastAsia" w:ascii="宋体" w:hAnsi="宋体"/>
          <w:sz w:val="24"/>
          <w:szCs w:val="28"/>
        </w:rPr>
        <w:t>人群设置：疾病管理、疾病经典食谱设置、膳食管理。</w:t>
      </w:r>
    </w:p>
    <w:p>
      <w:pPr>
        <w:rPr>
          <w:rFonts w:ascii="宋体" w:hAnsi="宋体"/>
          <w:sz w:val="24"/>
          <w:szCs w:val="28"/>
        </w:rPr>
      </w:pPr>
      <w:r>
        <w:rPr>
          <w:rFonts w:hint="eastAsia" w:ascii="宋体" w:hAnsi="宋体"/>
          <w:sz w:val="24"/>
          <w:szCs w:val="28"/>
        </w:rPr>
        <w:t>（6）个人资料：用户资料修改。</w:t>
      </w:r>
    </w:p>
    <w:p>
      <w:pPr>
        <w:rPr>
          <w:rFonts w:ascii="宋体" w:hAnsi="宋体"/>
          <w:sz w:val="24"/>
          <w:szCs w:val="28"/>
        </w:rPr>
      </w:pPr>
      <w:r>
        <w:rPr>
          <w:rFonts w:hint="eastAsia" w:ascii="宋体" w:hAnsi="宋体"/>
          <w:sz w:val="24"/>
          <w:szCs w:val="28"/>
        </w:rPr>
        <w:t>（7）密码修改：用户密码修改。</w:t>
      </w:r>
    </w:p>
    <w:p>
      <w:pPr>
        <w:rPr>
          <w:rFonts w:ascii="宋体" w:hAnsi="宋体"/>
          <w:sz w:val="24"/>
          <w:szCs w:val="28"/>
        </w:rPr>
      </w:pPr>
      <w:r>
        <w:rPr>
          <w:rFonts w:hint="eastAsia" w:ascii="宋体" w:hAnsi="宋体"/>
          <w:sz w:val="24"/>
          <w:szCs w:val="28"/>
        </w:rPr>
        <w:t>（8）单位信息：单位信息修改。</w:t>
      </w:r>
    </w:p>
    <w:p>
      <w:pPr>
        <w:rPr>
          <w:rFonts w:ascii="宋体" w:hAnsi="宋体"/>
          <w:sz w:val="24"/>
          <w:szCs w:val="28"/>
        </w:rPr>
      </w:pPr>
      <w:r>
        <w:rPr>
          <w:rFonts w:hint="eastAsia" w:ascii="宋体" w:hAnsi="宋体"/>
          <w:sz w:val="24"/>
          <w:szCs w:val="28"/>
        </w:rPr>
        <w:t>（9）系统参数：</w:t>
      </w:r>
    </w:p>
    <w:p>
      <w:pPr>
        <w:numPr>
          <w:ilvl w:val="0"/>
          <w:numId w:val="3"/>
        </w:numPr>
        <w:rPr>
          <w:rFonts w:ascii="宋体" w:hAnsi="宋体"/>
          <w:sz w:val="24"/>
          <w:szCs w:val="28"/>
        </w:rPr>
      </w:pPr>
      <w:r>
        <w:rPr>
          <w:rFonts w:hint="eastAsia" w:ascii="宋体" w:hAnsi="宋体"/>
          <w:sz w:val="24"/>
          <w:szCs w:val="28"/>
        </w:rPr>
        <w:t>方法及标准设定：儿童体格发育评价标准设定（WHO、国标）、膳食调查方法设定（精确法、频度法）、食谱制定方法设定（精确法、交换份法）、接口数据类型设定（儿童）。</w:t>
      </w:r>
    </w:p>
    <w:p>
      <w:pPr>
        <w:numPr>
          <w:ilvl w:val="0"/>
          <w:numId w:val="3"/>
        </w:numPr>
        <w:rPr>
          <w:rFonts w:ascii="宋体" w:hAnsi="宋体"/>
          <w:sz w:val="24"/>
          <w:szCs w:val="28"/>
        </w:rPr>
      </w:pPr>
      <w:r>
        <w:rPr>
          <w:rFonts w:hint="eastAsia" w:ascii="宋体" w:hAnsi="宋体"/>
          <w:sz w:val="24"/>
          <w:szCs w:val="28"/>
        </w:rPr>
        <w:t>体检报告设置：儿童（身高发育图、体重发育图、身高体重发育图、BMI发育图、头围发育图）。</w:t>
      </w:r>
    </w:p>
    <w:p>
      <w:pPr>
        <w:rPr>
          <w:rFonts w:hint="eastAsia" w:ascii="宋体" w:hAnsi="宋体"/>
          <w:b/>
          <w:bCs/>
          <w:sz w:val="24"/>
          <w:szCs w:val="28"/>
        </w:rPr>
      </w:pPr>
      <w:bookmarkStart w:id="20" w:name="_Toc379792509"/>
      <w:bookmarkStart w:id="21" w:name="_Toc379790733"/>
      <w:r>
        <w:rPr>
          <w:rFonts w:hint="eastAsia" w:ascii="宋体" w:hAnsi="宋体"/>
          <w:b/>
          <w:bCs/>
          <w:sz w:val="24"/>
          <w:szCs w:val="28"/>
        </w:rPr>
        <w:t>12. 人体成分分析仪</w:t>
      </w:r>
      <w:bookmarkEnd w:id="20"/>
      <w:bookmarkEnd w:id="21"/>
      <w:r>
        <w:rPr>
          <w:rFonts w:hint="eastAsia" w:ascii="宋体" w:hAnsi="宋体"/>
          <w:b/>
          <w:bCs/>
          <w:sz w:val="24"/>
          <w:szCs w:val="28"/>
        </w:rPr>
        <w:t>接口</w:t>
      </w:r>
    </w:p>
    <w:p>
      <w:pPr>
        <w:rPr>
          <w:rFonts w:ascii="宋体" w:hAnsi="宋体"/>
          <w:sz w:val="24"/>
          <w:szCs w:val="28"/>
        </w:rPr>
      </w:pPr>
      <w:r>
        <w:rPr>
          <w:rFonts w:hint="eastAsia" w:ascii="宋体" w:hAnsi="宋体"/>
          <w:sz w:val="24"/>
          <w:szCs w:val="28"/>
        </w:rPr>
        <w:t>（1）测量体重、去脂体重、肌肉量、身体水分、蛋白质、无机盐。</w:t>
      </w:r>
    </w:p>
    <w:p>
      <w:pPr>
        <w:rPr>
          <w:rFonts w:ascii="宋体" w:hAnsi="宋体"/>
          <w:sz w:val="24"/>
          <w:szCs w:val="28"/>
        </w:rPr>
      </w:pPr>
      <w:r>
        <w:rPr>
          <w:rFonts w:hint="eastAsia" w:ascii="宋体" w:hAnsi="宋体"/>
          <w:sz w:val="24"/>
          <w:szCs w:val="28"/>
        </w:rPr>
        <w:t>（2）分析表：肌肉脂肪分析表、腹部脂肪分析表、各项调节指导、体型判定、节段评估、血压值、身体成分变化情况。</w:t>
      </w:r>
    </w:p>
    <w:p>
      <w:pPr>
        <w:rPr>
          <w:rFonts w:ascii="宋体" w:hAnsi="宋体"/>
          <w:sz w:val="24"/>
          <w:szCs w:val="28"/>
        </w:rPr>
      </w:pPr>
      <w:r>
        <w:rPr>
          <w:rFonts w:hint="eastAsia" w:ascii="宋体" w:hAnsi="宋体"/>
          <w:sz w:val="24"/>
          <w:szCs w:val="28"/>
        </w:rPr>
        <w:t>（3）人体成分分析数据可以与营养管理系统做数据接口，导入至营养系统中。</w:t>
      </w:r>
    </w:p>
    <w:p>
      <w:pPr>
        <w:rPr>
          <w:rFonts w:ascii="宋体" w:hAnsi="宋体"/>
          <w:sz w:val="24"/>
          <w:szCs w:val="28"/>
        </w:rPr>
      </w:pPr>
      <w:r>
        <w:rPr>
          <w:rFonts w:hint="eastAsia" w:ascii="宋体" w:hAnsi="宋体"/>
          <w:sz w:val="24"/>
          <w:szCs w:val="28"/>
        </w:rPr>
        <w:t>（4）以上数据以人体成分分析仪可获取到的数据为准。</w:t>
      </w:r>
    </w:p>
    <w:p>
      <w:pPr>
        <w:widowControl/>
        <w:rPr>
          <w:rFonts w:ascii="宋体" w:hAnsi="宋体"/>
          <w:color w:val="000000"/>
          <w:sz w:val="28"/>
          <w:szCs w:val="28"/>
        </w:rPr>
      </w:pPr>
    </w:p>
    <w:p>
      <w:pPr>
        <w:rPr>
          <w:rFonts w:hint="default"/>
          <w:color w:val="000000" w:themeColor="text1"/>
          <w:sz w:val="32"/>
          <w:szCs w:val="32"/>
          <w:lang w:val="en-US" w:eastAsia="zh-CN"/>
          <w14:textFill>
            <w14:solidFill>
              <w14:schemeClr w14:val="tx1"/>
            </w14:solidFill>
          </w14:textFill>
        </w:rPr>
      </w:pPr>
    </w:p>
    <w:sectPr>
      <w:pgSz w:w="11900" w:h="16840"/>
      <w:pgMar w:top="1440" w:right="1800" w:bottom="1440" w:left="1800" w:header="851" w:footer="99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Arial Unicode MS">
    <w:panose1 w:val="020B0604020202020204"/>
    <w:charset w:val="86"/>
    <w:family w:val="swiss"/>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lvl w:ilvl="0" w:tentative="0">
      <w:start w:val="1"/>
      <w:numFmt w:val="bullet"/>
      <w:lvlText w:val=""/>
      <w:lvlJc w:val="left"/>
      <w:pPr>
        <w:ind w:left="420" w:hanging="420"/>
      </w:pPr>
      <w:rPr>
        <w:rFonts w:hint="default" w:ascii="Wingdings" w:hAnsi="Wingdings"/>
      </w:rPr>
    </w:lvl>
  </w:abstractNum>
  <w:abstractNum w:abstractNumId="1">
    <w:nsid w:val="00000006"/>
    <w:multiLevelType w:val="singleLevel"/>
    <w:tmpl w:val="00000006"/>
    <w:lvl w:ilvl="0" w:tentative="0">
      <w:start w:val="1"/>
      <w:numFmt w:val="decimal"/>
      <w:suff w:val="space"/>
      <w:lvlText w:val="%1."/>
      <w:lvlJc w:val="left"/>
    </w:lvl>
  </w:abstractNum>
  <w:abstractNum w:abstractNumId="2">
    <w:nsid w:val="73474C49"/>
    <w:multiLevelType w:val="singleLevel"/>
    <w:tmpl w:val="73474C49"/>
    <w:lvl w:ilvl="0" w:tentative="0">
      <w:start w:val="1"/>
      <w:numFmt w:val="bullet"/>
      <w:lvlText w:val=""/>
      <w:lvlJc w:val="left"/>
      <w:pPr>
        <w:ind w:left="420" w:hanging="42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FA7F0D"/>
    <w:rsid w:val="0C586CF0"/>
    <w:rsid w:val="1B466E3D"/>
    <w:rsid w:val="282D333F"/>
    <w:rsid w:val="2DFC4166"/>
    <w:rsid w:val="31CB648F"/>
    <w:rsid w:val="496C7391"/>
    <w:rsid w:val="4F3E41F3"/>
    <w:rsid w:val="60C41A21"/>
    <w:rsid w:val="696E5CEF"/>
    <w:rsid w:val="7741230F"/>
    <w:rsid w:val="7A596D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Times New Roman" w:hAnsi="Times New Roman" w:eastAsia="宋体" w:cs="Times New Roman"/>
      <w:kern w:val="2"/>
      <w:sz w:val="21"/>
      <w:szCs w:val="22"/>
      <w:lang w:val="en-US" w:eastAsia="zh-CN" w:bidi="ar-SA"/>
    </w:rPr>
  </w:style>
  <w:style w:type="character" w:default="1" w:styleId="4">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character" w:styleId="5">
    <w:name w:val="Hyperlink"/>
    <w:basedOn w:val="4"/>
    <w:qFormat/>
    <w:uiPriority w:val="0"/>
    <w:rPr>
      <w:color w:val="0000FF"/>
      <w:u w:val="single"/>
    </w:rPr>
  </w:style>
  <w:style w:type="paragraph" w:customStyle="1" w:styleId="6">
    <w:name w:val="列出段落"/>
    <w:basedOn w:val="1"/>
    <w:qFormat/>
    <w:uiPriority w:val="34"/>
    <w:pPr>
      <w:ind w:firstLine="420" w:firstLineChars="200"/>
    </w:pPr>
  </w:style>
  <w:style w:type="paragraph" w:customStyle="1" w:styleId="7">
    <w:name w:val="正文 A"/>
    <w:uiPriority w:val="0"/>
    <w:pPr>
      <w:widowControl w:val="0"/>
      <w:pBdr>
        <w:top w:val="none" w:color="auto" w:sz="0" w:space="0"/>
        <w:left w:val="none" w:color="auto" w:sz="0" w:space="0"/>
        <w:bottom w:val="none" w:color="auto" w:sz="0" w:space="0"/>
        <w:right w:val="none" w:color="auto" w:sz="0" w:space="0"/>
        <w:between w:val="none" w:color="auto" w:sz="0" w:space="0"/>
      </w:pBdr>
      <w:jc w:val="both"/>
    </w:pPr>
    <w:rPr>
      <w:rFonts w:hint="eastAsia" w:ascii="Arial Unicode MS" w:hAnsi="Arial Unicode MS" w:eastAsia="Arial Unicode MS" w:cs="Arial Unicode MS"/>
      <w:color w:val="000000"/>
      <w:kern w:val="2"/>
      <w:sz w:val="21"/>
      <w:szCs w:val="21"/>
      <w:u w:color="000000"/>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2019-10-29T06:38:00Z</dcterms:created>
  <dc:creator>Administrator</dc:creator>
  <cp:lastModifiedBy>Administrator</cp:lastModifiedBy>
  <dcterms:modified xsi:type="dcterms:W3CDTF">2020-08-06T09:03:40Z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ies>
</file>