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val="en-US" w:eastAsia="zh-CN"/>
        </w:rPr>
        <w:t>参考技术要求</w:t>
      </w:r>
    </w:p>
    <w:p>
      <w:pPr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高级分娩综合技能训练模型</w:t>
      </w:r>
      <w:r>
        <w:rPr>
          <w:rFonts w:hint="eastAsia" w:ascii="黑体" w:hAnsi="黑体" w:eastAsia="黑体" w:cs="黑体"/>
          <w:sz w:val="24"/>
          <w:szCs w:val="24"/>
        </w:rPr>
        <w:t>主要功能特点：</w:t>
      </w:r>
    </w:p>
    <w:p>
      <w:pPr>
        <w:rPr>
          <w:rFonts w:hint="eastAsia"/>
        </w:rPr>
      </w:pPr>
      <w:r>
        <w:rPr>
          <w:rFonts w:hint="eastAsia"/>
        </w:rPr>
        <w:t>■ 宫颈检查模型：宫颈口扩张大小、宫颈口变化程度及胎头与坐骨棘平面位置关系。</w:t>
      </w:r>
    </w:p>
    <w:p>
      <w:pPr>
        <w:rPr>
          <w:rFonts w:hint="eastAsia"/>
        </w:rPr>
      </w:pPr>
      <w:r>
        <w:rPr>
          <w:rFonts w:hint="eastAsia"/>
        </w:rPr>
        <w:t xml:space="preserve">  · 阶段一：宫颈口没有扩张、宫颈管没有消失、胎头与坐骨棘平面位置关系为-5。</w:t>
      </w:r>
    </w:p>
    <w:p>
      <w:pPr>
        <w:rPr>
          <w:rFonts w:hint="eastAsia"/>
        </w:rPr>
      </w:pPr>
      <w:r>
        <w:rPr>
          <w:rFonts w:hint="eastAsia"/>
        </w:rPr>
        <w:t xml:space="preserve">  · 阶段二：宫颈口扩张2cm、宫颈管消失50%、胎头与坐骨棘平面位置关系为-4。</w:t>
      </w:r>
    </w:p>
    <w:p>
      <w:pPr>
        <w:rPr>
          <w:rFonts w:hint="eastAsia"/>
        </w:rPr>
      </w:pPr>
      <w:r>
        <w:rPr>
          <w:rFonts w:hint="eastAsia"/>
        </w:rPr>
        <w:t xml:space="preserve">  · 阶段三：宫颈口扩张4cm、宫颈管完全消失、胎头与坐骨棘平面位置关系为-3。</w:t>
      </w:r>
    </w:p>
    <w:p>
      <w:pPr>
        <w:rPr>
          <w:rFonts w:hint="eastAsia"/>
        </w:rPr>
      </w:pPr>
      <w:r>
        <w:rPr>
          <w:rFonts w:hint="eastAsia"/>
        </w:rPr>
        <w:t xml:space="preserve">  · 阶段四：宫颈口扩张5cm、宫颈管完全消失、胎头与坐骨棘平面位置关系为0。</w:t>
      </w:r>
    </w:p>
    <w:p>
      <w:pPr>
        <w:rPr>
          <w:rFonts w:hint="eastAsia"/>
        </w:rPr>
      </w:pPr>
      <w:r>
        <w:rPr>
          <w:rFonts w:hint="eastAsia"/>
        </w:rPr>
        <w:t xml:space="preserve">  · 阶段五：宫颈口扩张7cm、宫颈管完全消失、胎头与坐骨棘平面位置关系为+2。</w:t>
      </w:r>
    </w:p>
    <w:p>
      <w:pPr>
        <w:rPr>
          <w:rFonts w:hint="eastAsia"/>
        </w:rPr>
      </w:pPr>
      <w:r>
        <w:rPr>
          <w:rFonts w:hint="eastAsia"/>
        </w:rPr>
        <w:t xml:space="preserve">  · 阶段六：宫颈口扩张10cm、宫颈管完全消失、胎头与坐骨棘平面位置关系为+5。</w:t>
      </w:r>
    </w:p>
    <w:p>
      <w:pPr>
        <w:rPr>
          <w:rFonts w:hint="eastAsia"/>
        </w:rPr>
      </w:pPr>
      <w:r>
        <w:rPr>
          <w:rFonts w:hint="eastAsia"/>
        </w:rPr>
        <w:t>■胎儿模型：</w:t>
      </w:r>
    </w:p>
    <w:p>
      <w:pPr>
        <w:rPr>
          <w:rFonts w:hint="eastAsia"/>
        </w:rPr>
      </w:pPr>
      <w:r>
        <w:rPr>
          <w:rFonts w:hint="eastAsia"/>
        </w:rPr>
        <w:t xml:space="preserve">  •标准胎儿皮肤柔软，可辨别囟门，可练习胎头吸引术。</w:t>
      </w:r>
    </w:p>
    <w:p>
      <w:pPr>
        <w:rPr>
          <w:rFonts w:hint="eastAsia"/>
        </w:rPr>
      </w:pPr>
      <w:r>
        <w:rPr>
          <w:rFonts w:hint="eastAsia"/>
        </w:rPr>
        <w:t xml:space="preserve">  •胎儿附件：脐带、胎盘。</w:t>
      </w:r>
    </w:p>
    <w:p>
      <w:pPr>
        <w:rPr>
          <w:rFonts w:hint="eastAsia"/>
        </w:rPr>
      </w:pPr>
      <w:r>
        <w:rPr>
          <w:rFonts w:hint="eastAsia"/>
        </w:rPr>
        <w:t>■分娩模型：</w:t>
      </w:r>
    </w:p>
    <w:p>
      <w:pPr>
        <w:rPr>
          <w:rFonts w:hint="eastAsia"/>
        </w:rPr>
      </w:pPr>
      <w:r>
        <w:rPr>
          <w:rFonts w:hint="eastAsia"/>
        </w:rPr>
        <w:t xml:space="preserve">  •模型会阴部柔软，弹性极佳，可模拟真实状态下的助产操作。</w:t>
      </w:r>
    </w:p>
    <w:p>
      <w:pPr>
        <w:rPr>
          <w:rFonts w:hint="eastAsia"/>
        </w:rPr>
      </w:pPr>
      <w:r>
        <w:rPr>
          <w:rFonts w:hint="eastAsia"/>
        </w:rPr>
        <w:t xml:space="preserve">  •可练习会阴护理技术。</w:t>
      </w:r>
    </w:p>
    <w:p>
      <w:pPr>
        <w:rPr>
          <w:rFonts w:hint="eastAsia"/>
        </w:rPr>
      </w:pPr>
      <w:r>
        <w:rPr>
          <w:rFonts w:hint="eastAsia"/>
        </w:rPr>
        <w:t xml:space="preserve">  •腹部由透明腹壁与仿真皮肤组成，便于观察分娩机能演示及胎头与坐骨棘平面的位置关系的观察。</w:t>
      </w:r>
    </w:p>
    <w:p>
      <w:pPr>
        <w:rPr>
          <w:rFonts w:hint="eastAsia"/>
        </w:rPr>
      </w:pPr>
      <w:r>
        <w:rPr>
          <w:rFonts w:hint="eastAsia"/>
        </w:rPr>
        <w:t>■会阴切开缝合模型：</w:t>
      </w:r>
    </w:p>
    <w:p>
      <w:pPr>
        <w:rPr>
          <w:rFonts w:hint="eastAsia"/>
        </w:rPr>
      </w:pPr>
      <w:r>
        <w:rPr>
          <w:rFonts w:hint="eastAsia"/>
        </w:rPr>
        <w:t xml:space="preserve">  •模型的会阴切开口：正中切口、左侧切口、右侧切口。</w:t>
      </w:r>
    </w:p>
    <w:p>
      <w:pPr>
        <w:rPr>
          <w:rFonts w:hint="eastAsia"/>
        </w:rPr>
      </w:pPr>
      <w:r>
        <w:rPr>
          <w:rFonts w:hint="eastAsia"/>
        </w:rPr>
        <w:t xml:space="preserve">  •可进行三种会阴切口的缝合练习。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二、电子喉镜参考技术要求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sz w:val="24"/>
          <w:szCs w:val="24"/>
        </w:rPr>
        <w:t>内窥镜镜体全部采用进口不锈钢管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sz w:val="24"/>
          <w:szCs w:val="24"/>
        </w:rPr>
        <w:t>窥镜采用德国</w:t>
      </w:r>
      <w:bookmarkStart w:id="0" w:name="_GoBack"/>
      <w:bookmarkEnd w:id="0"/>
      <w:r>
        <w:rPr>
          <w:rFonts w:hint="eastAsia"/>
          <w:sz w:val="24"/>
          <w:szCs w:val="24"/>
        </w:rPr>
        <w:t>光学玻璃、光纤、光锥，采用柱状透镜专利技术、图像清晰、视场明亮，带有方向标，蓝宝石镜头，永不磨损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sz w:val="24"/>
          <w:szCs w:val="24"/>
        </w:rPr>
        <w:t>手术器械采用不锈钢材料，无镀层，防腐性能好，可低温等离子消毒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  <w:sz w:val="24"/>
          <w:szCs w:val="24"/>
        </w:rPr>
        <w:t>规格：高清、8mm、70度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sz w:val="24"/>
          <w:szCs w:val="24"/>
        </w:rPr>
        <w:t>消毒：可高温或者低温等离子消毒。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82D333F"/>
    <w:rsid w:val="2DFC4166"/>
    <w:rsid w:val="31CB648F"/>
    <w:rsid w:val="32093F10"/>
    <w:rsid w:val="496C7391"/>
    <w:rsid w:val="4F3E41F3"/>
    <w:rsid w:val="60C41A21"/>
    <w:rsid w:val="696E5CEF"/>
    <w:rsid w:val="6A626AE6"/>
    <w:rsid w:val="6F1657F9"/>
    <w:rsid w:val="75A86825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Administrator</cp:lastModifiedBy>
  <dcterms:modified xsi:type="dcterms:W3CDTF">2020-03-22T11:20:38Z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