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</w:rPr>
        <w:t>次性使用套管穿刺器技术参数</w:t>
      </w:r>
    </w:p>
    <w:p>
      <w:pPr>
        <w:rPr>
          <w:rFonts w:hint="eastAsia"/>
        </w:rPr>
      </w:pP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1、套管和穿刺针采用无卡扣式设计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2、气阀可以360度旋转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3、采用三级密封，密封帽是“十”字型设计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4、螺纹是钜型螺纹。</w:t>
      </w: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2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2019-12-27T08:33:54Z</dcterms:created>
  <dc:creator>Administrator</dc:creator>
  <cp:lastModifiedBy>Administrator</cp:lastModifiedBy>
  <dcterms:modified xsi:type="dcterms:W3CDTF">2019-12-27T08:35:08Z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